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47" w:type="dxa"/>
        <w:tblLayout w:type="fixed"/>
        <w:tblLook w:val="04A0" w:firstRow="1" w:lastRow="0" w:firstColumn="1" w:lastColumn="0" w:noHBand="0" w:noVBand="1"/>
      </w:tblPr>
      <w:tblGrid>
        <w:gridCol w:w="882"/>
        <w:gridCol w:w="3777"/>
        <w:gridCol w:w="1367"/>
        <w:gridCol w:w="1581"/>
        <w:gridCol w:w="1717"/>
        <w:gridCol w:w="2300"/>
        <w:gridCol w:w="1153"/>
        <w:gridCol w:w="1095"/>
        <w:gridCol w:w="1775"/>
      </w:tblGrid>
      <w:tr w:rsidR="00CC528B" w:rsidTr="008479CA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28B" w:rsidRDefault="00CC528B">
            <w:pPr>
              <w:contextualSpacing w:val="0"/>
            </w:pPr>
          </w:p>
        </w:tc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28B" w:rsidRDefault="00CC528B">
            <w:pPr>
              <w:rPr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28B" w:rsidRDefault="00CC528B">
            <w:pPr>
              <w:rPr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28B" w:rsidRDefault="00CC528B">
            <w:pPr>
              <w:rPr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28B" w:rsidRDefault="00CC528B">
            <w:pPr>
              <w:rPr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528B" w:rsidRPr="00132201" w:rsidRDefault="00CC528B" w:rsidP="00FF420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528B" w:rsidRPr="00132201" w:rsidRDefault="00CC528B" w:rsidP="00FF42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528B" w:rsidRPr="00132201" w:rsidRDefault="00CC528B">
            <w:pPr>
              <w:rPr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528B" w:rsidRPr="00132201" w:rsidRDefault="00CC528B">
            <w:pPr>
              <w:rPr>
                <w:sz w:val="28"/>
                <w:szCs w:val="28"/>
              </w:rPr>
            </w:pPr>
          </w:p>
        </w:tc>
      </w:tr>
      <w:tr w:rsidR="00CC528B" w:rsidTr="008479CA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28B" w:rsidRDefault="00CC528B">
            <w:pPr>
              <w:rPr>
                <w:szCs w:val="20"/>
              </w:rPr>
            </w:pPr>
          </w:p>
        </w:tc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28B" w:rsidRDefault="00CC528B">
            <w:pPr>
              <w:rPr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28B" w:rsidRDefault="00CC528B">
            <w:pPr>
              <w:rPr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28B" w:rsidRDefault="00CC528B">
            <w:pPr>
              <w:rPr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28B" w:rsidRDefault="00CC528B">
            <w:pPr>
              <w:rPr>
                <w:szCs w:val="20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528B" w:rsidRPr="00132201" w:rsidRDefault="00CC528B" w:rsidP="00132201">
            <w:pPr>
              <w:rPr>
                <w:sz w:val="28"/>
                <w:szCs w:val="28"/>
              </w:rPr>
            </w:pPr>
          </w:p>
        </w:tc>
      </w:tr>
      <w:tr w:rsidR="00CC528B" w:rsidTr="00182390">
        <w:trPr>
          <w:trHeight w:val="375"/>
        </w:trPr>
        <w:tc>
          <w:tcPr>
            <w:tcW w:w="156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28B" w:rsidRDefault="00CC528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ОТЧЕТ</w:t>
            </w:r>
          </w:p>
        </w:tc>
      </w:tr>
      <w:tr w:rsidR="00CC528B" w:rsidTr="00182390">
        <w:trPr>
          <w:trHeight w:val="375"/>
        </w:trPr>
        <w:tc>
          <w:tcPr>
            <w:tcW w:w="156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28B" w:rsidRDefault="00CC528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реализации государственной программы</w:t>
            </w:r>
          </w:p>
        </w:tc>
      </w:tr>
      <w:tr w:rsidR="00CC528B" w:rsidTr="00182390">
        <w:trPr>
          <w:trHeight w:val="810"/>
        </w:trPr>
        <w:tc>
          <w:tcPr>
            <w:tcW w:w="156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«Совершенствование механизмов осуществления закупок товаров, работ, услуг для государственных нужд Свердловской области до 2020 года»</w:t>
            </w:r>
          </w:p>
        </w:tc>
      </w:tr>
    </w:tbl>
    <w:p w:rsidR="008C312E" w:rsidRDefault="008C312E" w:rsidP="00CC528B">
      <w:pPr>
        <w:spacing w:after="0" w:line="240" w:lineRule="auto"/>
      </w:pPr>
    </w:p>
    <w:tbl>
      <w:tblPr>
        <w:tblW w:w="149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9"/>
        <w:gridCol w:w="3759"/>
        <w:gridCol w:w="1379"/>
        <w:gridCol w:w="1560"/>
        <w:gridCol w:w="1719"/>
        <w:gridCol w:w="1603"/>
        <w:gridCol w:w="1164"/>
        <w:gridCol w:w="1111"/>
        <w:gridCol w:w="1783"/>
      </w:tblGrid>
      <w:tr w:rsidR="00CC528B" w:rsidTr="00CC528B">
        <w:tc>
          <w:tcPr>
            <w:tcW w:w="153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8B" w:rsidRDefault="00CC528B">
            <w:pPr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1</w:t>
            </w:r>
          </w:p>
        </w:tc>
      </w:tr>
      <w:tr w:rsidR="00CC528B" w:rsidTr="00CC528B">
        <w:tc>
          <w:tcPr>
            <w:tcW w:w="15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Достижение целевых показателей государственной программы за </w:t>
            </w:r>
            <w:r w:rsidR="00587965" w:rsidRPr="00587965">
              <w:rPr>
                <w:b/>
                <w:bCs/>
                <w:sz w:val="28"/>
                <w:szCs w:val="28"/>
              </w:rPr>
              <w:t>январь - декабрь 2014 года</w:t>
            </w:r>
          </w:p>
        </w:tc>
      </w:tr>
      <w:tr w:rsidR="00CC528B" w:rsidTr="00CC528B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№ строки</w:t>
            </w:r>
          </w:p>
        </w:tc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Цели, задачи и целевые показатели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Единица измерения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Значение целевого показателя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Процент выполнения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Причины отклонения от планового значения</w:t>
            </w:r>
          </w:p>
        </w:tc>
      </w:tr>
      <w:tr w:rsidR="00CC528B" w:rsidTr="00CC528B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28B" w:rsidRDefault="00CC528B">
            <w:pPr>
              <w:rPr>
                <w:b/>
                <w:bCs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28B" w:rsidRDefault="00CC528B">
            <w:pPr>
              <w:rPr>
                <w:b/>
                <w:bCs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28B" w:rsidRDefault="00CC528B">
            <w:pPr>
              <w:rPr>
                <w:b/>
                <w:bCs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план (год)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план (отчетный период)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факт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от годового значения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от значения отчетного периода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28B" w:rsidRDefault="00CC528B">
            <w:pPr>
              <w:rPr>
                <w:b/>
                <w:bCs/>
                <w:szCs w:val="20"/>
              </w:rPr>
            </w:pP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28B" w:rsidRDefault="00CC528B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28B" w:rsidRPr="00FD3453" w:rsidRDefault="00CC528B">
            <w:pPr>
              <w:rPr>
                <w:b/>
                <w:bCs/>
                <w:color w:val="000000"/>
                <w:szCs w:val="20"/>
              </w:rPr>
            </w:pPr>
            <w:r w:rsidRPr="00FD3453">
              <w:rPr>
                <w:b/>
                <w:bCs/>
                <w:color w:val="000000"/>
                <w:szCs w:val="20"/>
              </w:rPr>
              <w:t>Цель 1. Повышение эффективности и результативности осуществления закупок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28B" w:rsidRDefault="00CC528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28B" w:rsidRPr="00FD3453" w:rsidRDefault="00CC528B">
            <w:pPr>
              <w:rPr>
                <w:color w:val="000000"/>
                <w:szCs w:val="20"/>
              </w:rPr>
            </w:pPr>
            <w:r w:rsidRPr="00FD3453">
              <w:rPr>
                <w:color w:val="000000"/>
                <w:szCs w:val="20"/>
              </w:rPr>
              <w:t>Задача 1.1. Развитие добросовестной конкуренции при проведении закупок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Среднее количество поставщиков (подрядчиков, исполнителей), принявших участие в закупках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единиц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3,5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6C5985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3,5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 w:rsidP="006C5985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100,</w:t>
            </w:r>
            <w:r w:rsidR="006C5985" w:rsidRPr="00FD3453">
              <w:rPr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 w:rsidP="006C5985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100,</w:t>
            </w:r>
            <w:r w:rsidR="006C5985" w:rsidRPr="00FD3453">
              <w:rPr>
                <w:szCs w:val="20"/>
              </w:rPr>
              <w:t>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 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Доля стоимости закупок с единственным участником, признанных несостоявшимися, в общей стоимости закупок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процентов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40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6C5985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B356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B356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200,0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 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28B" w:rsidRDefault="00CC528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28B" w:rsidRPr="00FD3453" w:rsidRDefault="00CC528B">
            <w:pPr>
              <w:rPr>
                <w:color w:val="000000"/>
                <w:szCs w:val="20"/>
              </w:rPr>
            </w:pPr>
            <w:r w:rsidRPr="00FD3453">
              <w:rPr>
                <w:color w:val="000000"/>
                <w:szCs w:val="20"/>
              </w:rPr>
              <w:t xml:space="preserve">Задача 1.2. Увеличение количества совместных конкурсов и аукционов 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Количество проведенных совместных конкурсов и аукционов для нужд заказчиков Свердловской области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единиц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B356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E6DD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E6DD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E6DD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128,6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 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28B" w:rsidRDefault="00CC528B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7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28B" w:rsidRPr="00FD3453" w:rsidRDefault="00CC528B">
            <w:pPr>
              <w:rPr>
                <w:b/>
                <w:bCs/>
                <w:color w:val="000000"/>
                <w:szCs w:val="20"/>
              </w:rPr>
            </w:pPr>
            <w:r w:rsidRPr="00FD3453">
              <w:rPr>
                <w:b/>
                <w:bCs/>
                <w:color w:val="000000"/>
                <w:szCs w:val="20"/>
              </w:rPr>
              <w:t>Цель 2. Обеспечение гласности и прозрачности осуществления закупок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28B" w:rsidRDefault="00CC528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28B" w:rsidRPr="00FD3453" w:rsidRDefault="00CC528B">
            <w:pPr>
              <w:rPr>
                <w:color w:val="000000"/>
                <w:szCs w:val="20"/>
              </w:rPr>
            </w:pPr>
            <w:r w:rsidRPr="00FD3453">
              <w:rPr>
                <w:color w:val="000000"/>
                <w:szCs w:val="20"/>
              </w:rPr>
              <w:t>Задача 2.3. Создание и ведение информационной системы в сфере закупок, интегрированной с единой информационной системой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 xml:space="preserve">Доля государственных заказчиков Свердловской области, использующих </w:t>
            </w:r>
            <w:proofErr w:type="gramStart"/>
            <w:r w:rsidRPr="00FD3453">
              <w:rPr>
                <w:szCs w:val="20"/>
              </w:rPr>
              <w:t>функционал  информационной</w:t>
            </w:r>
            <w:proofErr w:type="gramEnd"/>
            <w:r w:rsidRPr="00FD3453">
              <w:rPr>
                <w:szCs w:val="20"/>
              </w:rPr>
              <w:t xml:space="preserve"> системы "Закупки продукции Свердловской области"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процентов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35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35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177,1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177,1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 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28B" w:rsidRDefault="00CC528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10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28B" w:rsidRPr="00FD3453" w:rsidRDefault="00CC528B">
            <w:pPr>
              <w:rPr>
                <w:color w:val="000000"/>
                <w:szCs w:val="20"/>
              </w:rPr>
            </w:pPr>
            <w:r w:rsidRPr="00FD3453">
              <w:rPr>
                <w:color w:val="000000"/>
                <w:szCs w:val="20"/>
              </w:rPr>
              <w:t>Задача 2.4. Предотвращение коррупции и других злоупотреблений в сфере закупок товаров, работ, услуг для обеспечения государственных и муниципальных нужд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Доля обоснованных жалоб в общем объеме закупок, в отношении которых Департаментом была проведена проверка заявки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6C5985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3,8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B356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131,6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B356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131,6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 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28B" w:rsidRDefault="00CC528B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12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28B" w:rsidRPr="00FD3453" w:rsidRDefault="00CC528B">
            <w:pPr>
              <w:rPr>
                <w:b/>
                <w:bCs/>
                <w:color w:val="000000"/>
                <w:szCs w:val="20"/>
              </w:rPr>
            </w:pPr>
            <w:r w:rsidRPr="00FD3453">
              <w:rPr>
                <w:b/>
                <w:bCs/>
                <w:color w:val="000000"/>
                <w:szCs w:val="20"/>
              </w:rPr>
              <w:t xml:space="preserve">Цель 3. Реализация государственной политики в сфере закупок товаров, работ, услуг для обеспечения государственных и </w:t>
            </w:r>
            <w:proofErr w:type="gramStart"/>
            <w:r w:rsidRPr="00FD3453">
              <w:rPr>
                <w:b/>
                <w:bCs/>
                <w:color w:val="000000"/>
                <w:szCs w:val="20"/>
              </w:rPr>
              <w:t>муниципальных  нужд</w:t>
            </w:r>
            <w:proofErr w:type="gramEnd"/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28B" w:rsidRDefault="00CC528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28B" w:rsidRPr="00FD3453" w:rsidRDefault="00CC528B">
            <w:pPr>
              <w:rPr>
                <w:color w:val="000000"/>
                <w:szCs w:val="20"/>
              </w:rPr>
            </w:pPr>
            <w:r w:rsidRPr="00FD3453">
              <w:rPr>
                <w:color w:val="000000"/>
                <w:szCs w:val="20"/>
              </w:rPr>
              <w:t>Задача 3.5. Совершенствование нормативных правовых актов в сфере закупок товаров, работ, услуг для обеспечения государственных и муниципальных нужд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Количество разработанных правовых актов Свердловской области в сфере закупок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единиц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B356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6C5985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B356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120,0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B356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120,0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 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28B" w:rsidRDefault="00CC528B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15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28B" w:rsidRPr="00FD3453" w:rsidRDefault="00CC528B">
            <w:pPr>
              <w:rPr>
                <w:color w:val="000000"/>
                <w:szCs w:val="20"/>
              </w:rPr>
            </w:pPr>
            <w:r w:rsidRPr="00FD3453">
              <w:rPr>
                <w:color w:val="000000"/>
                <w:szCs w:val="20"/>
              </w:rPr>
              <w:t>Задача 3.6. Совершенствование методического сопровождения деятельности заказчиков Свердловской области, осуществляющих закупки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proofErr w:type="gramStart"/>
            <w:r w:rsidRPr="00FD3453">
              <w:rPr>
                <w:szCs w:val="20"/>
              </w:rPr>
              <w:t>Доля  заказчиков</w:t>
            </w:r>
            <w:proofErr w:type="gramEnd"/>
            <w:r w:rsidRPr="00FD3453">
              <w:rPr>
                <w:szCs w:val="20"/>
              </w:rPr>
              <w:t xml:space="preserve">, представители которых приняли участие в семинарах направленных на повышение квалификации в сфере осуществления закупок, проводимых Департаментом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60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60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B356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189,17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B356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315,3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2B356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315,3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 </w:t>
            </w:r>
          </w:p>
        </w:tc>
      </w:tr>
      <w:tr w:rsidR="00CC528B" w:rsidTr="00CC528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Default="00CC528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Количество разработанных методических рекомендаций, типовых форм документов для заказчиков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единиц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171,4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jc w:val="right"/>
              <w:rPr>
                <w:szCs w:val="20"/>
              </w:rPr>
            </w:pPr>
            <w:r w:rsidRPr="00FD3453">
              <w:rPr>
                <w:szCs w:val="20"/>
              </w:rPr>
              <w:t>171,4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28B" w:rsidRPr="00FD3453" w:rsidRDefault="00CC528B">
            <w:pPr>
              <w:rPr>
                <w:szCs w:val="20"/>
              </w:rPr>
            </w:pPr>
            <w:r w:rsidRPr="00FD3453">
              <w:rPr>
                <w:szCs w:val="20"/>
              </w:rPr>
              <w:t> </w:t>
            </w:r>
          </w:p>
        </w:tc>
      </w:tr>
    </w:tbl>
    <w:p w:rsidR="00CC528B" w:rsidRDefault="00CC528B" w:rsidP="00CC528B">
      <w:pPr>
        <w:spacing w:after="0" w:line="240" w:lineRule="auto"/>
      </w:pPr>
    </w:p>
    <w:sectPr w:rsidR="00CC528B" w:rsidSect="00CC528B">
      <w:pgSz w:w="16838" w:h="11906" w:orient="landscape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8B"/>
    <w:rsid w:val="00132201"/>
    <w:rsid w:val="00182390"/>
    <w:rsid w:val="002B356B"/>
    <w:rsid w:val="002E6DD9"/>
    <w:rsid w:val="00587965"/>
    <w:rsid w:val="006C5985"/>
    <w:rsid w:val="008479CA"/>
    <w:rsid w:val="008C312E"/>
    <w:rsid w:val="00CC528B"/>
    <w:rsid w:val="00FD3453"/>
    <w:rsid w:val="00F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5E7251-A6E0-4FE5-8FCB-B55589E6E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8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Искаков Валерий Михайлович</dc:creator>
  <cp:keywords/>
  <dc:description/>
  <cp:lastModifiedBy>Искаков Валерий Михайлович</cp:lastModifiedBy>
  <cp:revision>11</cp:revision>
  <dcterms:created xsi:type="dcterms:W3CDTF">2015-01-23T05:02:00Z</dcterms:created>
  <dcterms:modified xsi:type="dcterms:W3CDTF">2015-05-07T07:00:00Z</dcterms:modified>
</cp:coreProperties>
</file>