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01" w:type="dxa"/>
        <w:tblLayout w:type="fixed"/>
        <w:tblLook w:val="04A0" w:firstRow="1" w:lastRow="0" w:firstColumn="1" w:lastColumn="0" w:noHBand="0" w:noVBand="1"/>
      </w:tblPr>
      <w:tblGrid>
        <w:gridCol w:w="791"/>
        <w:gridCol w:w="3391"/>
        <w:gridCol w:w="1227"/>
        <w:gridCol w:w="1420"/>
        <w:gridCol w:w="1542"/>
        <w:gridCol w:w="1455"/>
        <w:gridCol w:w="102"/>
        <w:gridCol w:w="933"/>
        <w:gridCol w:w="983"/>
        <w:gridCol w:w="1598"/>
        <w:gridCol w:w="1559"/>
      </w:tblGrid>
      <w:tr w:rsidR="00C86B14" w:rsidTr="00C11883">
        <w:trPr>
          <w:gridAfter w:val="1"/>
          <w:wAfter w:w="1559" w:type="dxa"/>
          <w:trHeight w:val="226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6B14" w:rsidRDefault="00C86B14">
            <w:pPr>
              <w:contextualSpacing w:val="0"/>
            </w:pPr>
          </w:p>
        </w:tc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6B14" w:rsidRDefault="00C86B14">
            <w:pPr>
              <w:rPr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6B14" w:rsidRDefault="00C86B14">
            <w:pPr>
              <w:rPr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6B14" w:rsidRDefault="00C86B14">
            <w:pPr>
              <w:rPr>
                <w:szCs w:val="20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6B14" w:rsidRDefault="00C86B14">
            <w:pPr>
              <w:rPr>
                <w:szCs w:val="2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6B14" w:rsidRDefault="00C86B14">
            <w:pPr>
              <w:rPr>
                <w:szCs w:val="20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6B14" w:rsidRDefault="00C86B14">
            <w:pPr>
              <w:rPr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6B14" w:rsidRDefault="00C86B14">
            <w:pPr>
              <w:rPr>
                <w:szCs w:val="2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6B14" w:rsidRDefault="00C86B14">
            <w:pPr>
              <w:rPr>
                <w:szCs w:val="20"/>
              </w:rPr>
            </w:pPr>
          </w:p>
        </w:tc>
      </w:tr>
      <w:tr w:rsidR="00C86B14" w:rsidTr="00C11883">
        <w:trPr>
          <w:trHeight w:val="759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6B14" w:rsidRDefault="00C86B14">
            <w:pPr>
              <w:rPr>
                <w:szCs w:val="20"/>
              </w:rPr>
            </w:pPr>
          </w:p>
        </w:tc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6B14" w:rsidRDefault="00C86B14">
            <w:pPr>
              <w:rPr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6B14" w:rsidRDefault="00C86B14">
            <w:pPr>
              <w:rPr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6B14" w:rsidRDefault="00C86B14">
            <w:pPr>
              <w:rPr>
                <w:szCs w:val="20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6B14" w:rsidRDefault="00C86B14">
            <w:pPr>
              <w:rPr>
                <w:szCs w:val="20"/>
              </w:rPr>
            </w:pPr>
          </w:p>
        </w:tc>
        <w:tc>
          <w:tcPr>
            <w:tcW w:w="506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6B14" w:rsidRPr="00C11883" w:rsidRDefault="00C86B14">
            <w:pPr>
              <w:spacing w:after="240"/>
              <w:rPr>
                <w:sz w:val="24"/>
                <w:szCs w:val="24"/>
              </w:rPr>
            </w:pPr>
            <w:r w:rsidRPr="00C11883">
              <w:rPr>
                <w:sz w:val="24"/>
                <w:szCs w:val="24"/>
              </w:rPr>
              <w:t>Приложение № 1 к письму</w:t>
            </w:r>
            <w:r w:rsidRPr="00C11883">
              <w:rPr>
                <w:sz w:val="24"/>
                <w:szCs w:val="24"/>
              </w:rPr>
              <w:br/>
              <w:t>от ____________ № _____________</w:t>
            </w:r>
          </w:p>
        </w:tc>
      </w:tr>
      <w:tr w:rsidR="00C86B14" w:rsidTr="00C11883">
        <w:trPr>
          <w:trHeight w:val="516"/>
        </w:trPr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6B14" w:rsidRDefault="00C86B14">
            <w:pPr>
              <w:spacing w:after="240"/>
            </w:pPr>
          </w:p>
        </w:tc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6B14" w:rsidRDefault="00C86B14">
            <w:pPr>
              <w:rPr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6B14" w:rsidRDefault="00C86B14">
            <w:pPr>
              <w:rPr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6B14" w:rsidRDefault="00C86B14">
            <w:pPr>
              <w:rPr>
                <w:szCs w:val="20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6B14" w:rsidRDefault="00C86B14">
            <w:pPr>
              <w:rPr>
                <w:szCs w:val="20"/>
              </w:rPr>
            </w:pPr>
          </w:p>
        </w:tc>
        <w:tc>
          <w:tcPr>
            <w:tcW w:w="50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6B14" w:rsidRDefault="00C86B14">
            <w:pPr>
              <w:rPr>
                <w:sz w:val="24"/>
                <w:szCs w:val="24"/>
              </w:rPr>
            </w:pPr>
          </w:p>
        </w:tc>
      </w:tr>
      <w:tr w:rsidR="00C86B14" w:rsidTr="00C11883">
        <w:trPr>
          <w:gridAfter w:val="1"/>
          <w:wAfter w:w="1555" w:type="dxa"/>
          <w:trHeight w:val="403"/>
        </w:trPr>
        <w:tc>
          <w:tcPr>
            <w:tcW w:w="1344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B14" w:rsidRDefault="00C86B1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ОТЧЕТ</w:t>
            </w:r>
          </w:p>
        </w:tc>
      </w:tr>
    </w:tbl>
    <w:p w:rsidR="00D42107" w:rsidRDefault="00D42107" w:rsidP="00C86B14">
      <w:pPr>
        <w:spacing w:after="0" w:line="240" w:lineRule="auto"/>
      </w:pPr>
    </w:p>
    <w:tbl>
      <w:tblPr>
        <w:tblW w:w="15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0"/>
        <w:gridCol w:w="3880"/>
        <w:gridCol w:w="1400"/>
        <w:gridCol w:w="1494"/>
        <w:gridCol w:w="1760"/>
        <w:gridCol w:w="1786"/>
        <w:gridCol w:w="1180"/>
        <w:gridCol w:w="1120"/>
        <w:gridCol w:w="1820"/>
      </w:tblGrid>
      <w:tr w:rsidR="00C86B14" w:rsidTr="005B7A6F">
        <w:tc>
          <w:tcPr>
            <w:tcW w:w="15340" w:type="dxa"/>
            <w:gridSpan w:val="9"/>
            <w:shd w:val="clear" w:color="auto" w:fill="auto"/>
            <w:noWrap/>
            <w:vAlign w:val="center"/>
            <w:hideMark/>
          </w:tcPr>
          <w:p w:rsidR="00C86B14" w:rsidRDefault="00C86B14">
            <w:pPr>
              <w:contextualSpacing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 реализации государственной программы</w:t>
            </w:r>
          </w:p>
        </w:tc>
      </w:tr>
      <w:tr w:rsidR="00C86B14" w:rsidTr="005B7A6F">
        <w:tc>
          <w:tcPr>
            <w:tcW w:w="15340" w:type="dxa"/>
            <w:gridSpan w:val="9"/>
            <w:shd w:val="clear" w:color="auto" w:fill="auto"/>
            <w:hideMark/>
          </w:tcPr>
          <w:p w:rsidR="00C86B14" w:rsidRDefault="00C86B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«Совершенствование механизмов осуществления закупок товаров, работ, услуг для государственных нужд Свердловской области до 2020 года»</w:t>
            </w:r>
          </w:p>
        </w:tc>
      </w:tr>
      <w:tr w:rsidR="00C86B14" w:rsidTr="005B7A6F">
        <w:tc>
          <w:tcPr>
            <w:tcW w:w="15340" w:type="dxa"/>
            <w:gridSpan w:val="9"/>
            <w:shd w:val="clear" w:color="auto" w:fill="auto"/>
            <w:vAlign w:val="center"/>
            <w:hideMark/>
          </w:tcPr>
          <w:p w:rsidR="00C86B14" w:rsidRDefault="00C86B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1</w:t>
            </w:r>
          </w:p>
        </w:tc>
      </w:tr>
      <w:tr w:rsidR="00C86B14" w:rsidTr="005B7A6F">
        <w:tc>
          <w:tcPr>
            <w:tcW w:w="15340" w:type="dxa"/>
            <w:gridSpan w:val="9"/>
            <w:shd w:val="clear" w:color="auto" w:fill="auto"/>
            <w:hideMark/>
          </w:tcPr>
          <w:p w:rsidR="00C86B14" w:rsidRDefault="00C86B1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Достижение целевых показателей государственной программы за I</w:t>
            </w:r>
            <w:r>
              <w:rPr>
                <w:b/>
                <w:bCs/>
                <w:sz w:val="28"/>
                <w:szCs w:val="28"/>
                <w:lang w:val="en-US"/>
              </w:rPr>
              <w:t>I</w:t>
            </w:r>
            <w:r>
              <w:rPr>
                <w:b/>
                <w:bCs/>
                <w:sz w:val="28"/>
                <w:szCs w:val="28"/>
              </w:rPr>
              <w:t xml:space="preserve"> квартал 2015 г. (отчетный период)</w:t>
            </w:r>
          </w:p>
        </w:tc>
      </w:tr>
      <w:tr w:rsidR="00C86B14" w:rsidTr="005B7A6F">
        <w:tc>
          <w:tcPr>
            <w:tcW w:w="900" w:type="dxa"/>
            <w:vMerge w:val="restart"/>
            <w:shd w:val="clear" w:color="auto" w:fill="auto"/>
            <w:hideMark/>
          </w:tcPr>
          <w:p w:rsidR="00C86B14" w:rsidRDefault="00C86B14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№ строки</w:t>
            </w:r>
          </w:p>
        </w:tc>
        <w:tc>
          <w:tcPr>
            <w:tcW w:w="3880" w:type="dxa"/>
            <w:vMerge w:val="restart"/>
            <w:shd w:val="clear" w:color="auto" w:fill="auto"/>
            <w:hideMark/>
          </w:tcPr>
          <w:p w:rsidR="00C86B14" w:rsidRDefault="00C86B14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Цели, задачи и целевые показатели</w:t>
            </w:r>
          </w:p>
        </w:tc>
        <w:tc>
          <w:tcPr>
            <w:tcW w:w="1400" w:type="dxa"/>
            <w:vMerge w:val="restart"/>
            <w:shd w:val="clear" w:color="auto" w:fill="auto"/>
            <w:hideMark/>
          </w:tcPr>
          <w:p w:rsidR="00C86B14" w:rsidRDefault="00C86B14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Единица измерения</w:t>
            </w:r>
          </w:p>
        </w:tc>
        <w:tc>
          <w:tcPr>
            <w:tcW w:w="5040" w:type="dxa"/>
            <w:gridSpan w:val="3"/>
            <w:shd w:val="clear" w:color="auto" w:fill="auto"/>
            <w:hideMark/>
          </w:tcPr>
          <w:p w:rsidR="00C86B14" w:rsidRDefault="00C86B14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Значение целевого показателя</w:t>
            </w:r>
          </w:p>
        </w:tc>
        <w:tc>
          <w:tcPr>
            <w:tcW w:w="2300" w:type="dxa"/>
            <w:gridSpan w:val="2"/>
            <w:shd w:val="clear" w:color="auto" w:fill="auto"/>
            <w:hideMark/>
          </w:tcPr>
          <w:p w:rsidR="00C86B14" w:rsidRDefault="00C86B14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Процент выполнения</w:t>
            </w:r>
          </w:p>
        </w:tc>
        <w:tc>
          <w:tcPr>
            <w:tcW w:w="1820" w:type="dxa"/>
            <w:vMerge w:val="restart"/>
            <w:shd w:val="clear" w:color="auto" w:fill="auto"/>
            <w:hideMark/>
          </w:tcPr>
          <w:p w:rsidR="00C86B14" w:rsidRDefault="00C86B14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Причины отклонения от планового значения</w:t>
            </w:r>
          </w:p>
        </w:tc>
      </w:tr>
      <w:tr w:rsidR="00C86B14" w:rsidTr="005B7A6F">
        <w:tc>
          <w:tcPr>
            <w:tcW w:w="900" w:type="dxa"/>
            <w:vMerge/>
            <w:vAlign w:val="center"/>
            <w:hideMark/>
          </w:tcPr>
          <w:p w:rsidR="00C86B14" w:rsidRDefault="00C86B14">
            <w:pPr>
              <w:rPr>
                <w:b/>
                <w:bCs/>
                <w:szCs w:val="20"/>
              </w:rPr>
            </w:pPr>
          </w:p>
        </w:tc>
        <w:tc>
          <w:tcPr>
            <w:tcW w:w="3880" w:type="dxa"/>
            <w:vMerge/>
            <w:vAlign w:val="center"/>
            <w:hideMark/>
          </w:tcPr>
          <w:p w:rsidR="00C86B14" w:rsidRDefault="00C86B14">
            <w:pPr>
              <w:rPr>
                <w:b/>
                <w:bCs/>
                <w:szCs w:val="20"/>
              </w:rPr>
            </w:pPr>
          </w:p>
        </w:tc>
        <w:tc>
          <w:tcPr>
            <w:tcW w:w="1400" w:type="dxa"/>
            <w:vMerge/>
            <w:vAlign w:val="center"/>
            <w:hideMark/>
          </w:tcPr>
          <w:p w:rsidR="00C86B14" w:rsidRDefault="00C86B14">
            <w:pPr>
              <w:rPr>
                <w:b/>
                <w:bCs/>
                <w:szCs w:val="20"/>
              </w:rPr>
            </w:pPr>
          </w:p>
        </w:tc>
        <w:tc>
          <w:tcPr>
            <w:tcW w:w="1494" w:type="dxa"/>
            <w:shd w:val="clear" w:color="auto" w:fill="auto"/>
            <w:hideMark/>
          </w:tcPr>
          <w:p w:rsidR="00C86B14" w:rsidRDefault="00C86B14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план (год)</w:t>
            </w:r>
          </w:p>
        </w:tc>
        <w:tc>
          <w:tcPr>
            <w:tcW w:w="1760" w:type="dxa"/>
            <w:shd w:val="clear" w:color="auto" w:fill="auto"/>
            <w:hideMark/>
          </w:tcPr>
          <w:p w:rsidR="00C86B14" w:rsidRDefault="00C86B14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план (отчетный период)</w:t>
            </w:r>
          </w:p>
        </w:tc>
        <w:tc>
          <w:tcPr>
            <w:tcW w:w="1786" w:type="dxa"/>
            <w:shd w:val="clear" w:color="auto" w:fill="auto"/>
            <w:hideMark/>
          </w:tcPr>
          <w:p w:rsidR="00C86B14" w:rsidRDefault="00C86B14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факт</w:t>
            </w:r>
          </w:p>
        </w:tc>
        <w:tc>
          <w:tcPr>
            <w:tcW w:w="1180" w:type="dxa"/>
            <w:shd w:val="clear" w:color="auto" w:fill="auto"/>
            <w:hideMark/>
          </w:tcPr>
          <w:p w:rsidR="00C86B14" w:rsidRDefault="00C86B14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от годового значения</w:t>
            </w:r>
          </w:p>
        </w:tc>
        <w:tc>
          <w:tcPr>
            <w:tcW w:w="1120" w:type="dxa"/>
            <w:shd w:val="clear" w:color="auto" w:fill="auto"/>
            <w:hideMark/>
          </w:tcPr>
          <w:p w:rsidR="00C86B14" w:rsidRDefault="00C86B14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от значения отчетного периода</w:t>
            </w:r>
          </w:p>
        </w:tc>
        <w:tc>
          <w:tcPr>
            <w:tcW w:w="1820" w:type="dxa"/>
            <w:vMerge/>
            <w:vAlign w:val="center"/>
            <w:hideMark/>
          </w:tcPr>
          <w:p w:rsidR="00C86B14" w:rsidRDefault="00C86B14">
            <w:pPr>
              <w:rPr>
                <w:b/>
                <w:bCs/>
                <w:szCs w:val="20"/>
              </w:rPr>
            </w:pPr>
          </w:p>
        </w:tc>
      </w:tr>
      <w:tr w:rsidR="00C86B14" w:rsidTr="005B7A6F">
        <w:tc>
          <w:tcPr>
            <w:tcW w:w="900" w:type="dxa"/>
            <w:shd w:val="clear" w:color="auto" w:fill="auto"/>
            <w:hideMark/>
          </w:tcPr>
          <w:p w:rsidR="00C86B14" w:rsidRDefault="00C86B14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</w:t>
            </w:r>
          </w:p>
        </w:tc>
        <w:tc>
          <w:tcPr>
            <w:tcW w:w="3880" w:type="dxa"/>
            <w:shd w:val="clear" w:color="auto" w:fill="auto"/>
            <w:hideMark/>
          </w:tcPr>
          <w:p w:rsidR="00C86B14" w:rsidRDefault="00C86B14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</w:t>
            </w:r>
          </w:p>
        </w:tc>
        <w:tc>
          <w:tcPr>
            <w:tcW w:w="1400" w:type="dxa"/>
            <w:shd w:val="clear" w:color="auto" w:fill="auto"/>
            <w:hideMark/>
          </w:tcPr>
          <w:p w:rsidR="00C86B14" w:rsidRDefault="00C86B14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</w:t>
            </w:r>
          </w:p>
        </w:tc>
        <w:tc>
          <w:tcPr>
            <w:tcW w:w="1494" w:type="dxa"/>
            <w:shd w:val="clear" w:color="auto" w:fill="auto"/>
            <w:hideMark/>
          </w:tcPr>
          <w:p w:rsidR="00C86B14" w:rsidRDefault="00C86B14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</w:t>
            </w:r>
          </w:p>
        </w:tc>
        <w:tc>
          <w:tcPr>
            <w:tcW w:w="1760" w:type="dxa"/>
            <w:shd w:val="clear" w:color="auto" w:fill="auto"/>
            <w:hideMark/>
          </w:tcPr>
          <w:p w:rsidR="00C86B14" w:rsidRDefault="00C86B14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</w:t>
            </w:r>
          </w:p>
        </w:tc>
        <w:tc>
          <w:tcPr>
            <w:tcW w:w="1786" w:type="dxa"/>
            <w:shd w:val="clear" w:color="auto" w:fill="auto"/>
            <w:hideMark/>
          </w:tcPr>
          <w:p w:rsidR="00C86B14" w:rsidRDefault="00C86B14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</w:t>
            </w:r>
          </w:p>
        </w:tc>
        <w:tc>
          <w:tcPr>
            <w:tcW w:w="1180" w:type="dxa"/>
            <w:shd w:val="clear" w:color="auto" w:fill="auto"/>
            <w:hideMark/>
          </w:tcPr>
          <w:p w:rsidR="00C86B14" w:rsidRDefault="00C86B14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</w:t>
            </w:r>
          </w:p>
        </w:tc>
        <w:tc>
          <w:tcPr>
            <w:tcW w:w="1120" w:type="dxa"/>
            <w:shd w:val="clear" w:color="auto" w:fill="auto"/>
            <w:hideMark/>
          </w:tcPr>
          <w:p w:rsidR="00C86B14" w:rsidRDefault="00C86B14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</w:t>
            </w:r>
          </w:p>
        </w:tc>
        <w:tc>
          <w:tcPr>
            <w:tcW w:w="1820" w:type="dxa"/>
            <w:shd w:val="clear" w:color="auto" w:fill="auto"/>
            <w:hideMark/>
          </w:tcPr>
          <w:p w:rsidR="00C86B14" w:rsidRDefault="00C86B14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</w:t>
            </w:r>
          </w:p>
        </w:tc>
      </w:tr>
      <w:tr w:rsidR="00C86B14" w:rsidTr="005B7A6F">
        <w:tc>
          <w:tcPr>
            <w:tcW w:w="900" w:type="dxa"/>
            <w:shd w:val="clear" w:color="000000" w:fill="FFFFFF"/>
            <w:hideMark/>
          </w:tcPr>
          <w:p w:rsidR="00C86B14" w:rsidRDefault="00C86B14">
            <w:pPr>
              <w:jc w:val="center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1</w:t>
            </w:r>
          </w:p>
        </w:tc>
        <w:tc>
          <w:tcPr>
            <w:tcW w:w="14440" w:type="dxa"/>
            <w:gridSpan w:val="8"/>
            <w:shd w:val="clear" w:color="000000" w:fill="FFFFFF"/>
            <w:vAlign w:val="center"/>
            <w:hideMark/>
          </w:tcPr>
          <w:p w:rsidR="00C86B14" w:rsidRDefault="00C86B14">
            <w:pPr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Цель 1. Повышение эффективности и результативности осуществления закупок</w:t>
            </w:r>
          </w:p>
        </w:tc>
      </w:tr>
      <w:tr w:rsidR="00C86B14" w:rsidTr="005B7A6F">
        <w:tc>
          <w:tcPr>
            <w:tcW w:w="900" w:type="dxa"/>
            <w:shd w:val="clear" w:color="000000" w:fill="FFFFFF"/>
            <w:hideMark/>
          </w:tcPr>
          <w:p w:rsidR="00C86B14" w:rsidRDefault="00C86B14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</w:t>
            </w:r>
          </w:p>
        </w:tc>
        <w:tc>
          <w:tcPr>
            <w:tcW w:w="14440" w:type="dxa"/>
            <w:gridSpan w:val="8"/>
            <w:shd w:val="clear" w:color="000000" w:fill="FFFFFF"/>
            <w:vAlign w:val="center"/>
            <w:hideMark/>
          </w:tcPr>
          <w:p w:rsidR="00C86B14" w:rsidRDefault="00C86B14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Задача 1.1. Развитие добросовестной конкуренции при проведении закупок</w:t>
            </w:r>
          </w:p>
        </w:tc>
      </w:tr>
      <w:tr w:rsidR="00C86B14" w:rsidTr="005B7A6F">
        <w:tc>
          <w:tcPr>
            <w:tcW w:w="900" w:type="dxa"/>
            <w:shd w:val="clear" w:color="auto" w:fill="auto"/>
            <w:hideMark/>
          </w:tcPr>
          <w:p w:rsidR="00C86B14" w:rsidRPr="00D715DE" w:rsidRDefault="00C86B14">
            <w:pPr>
              <w:jc w:val="center"/>
              <w:rPr>
                <w:szCs w:val="20"/>
              </w:rPr>
            </w:pPr>
            <w:r w:rsidRPr="00D715DE">
              <w:rPr>
                <w:szCs w:val="20"/>
              </w:rPr>
              <w:t>3</w:t>
            </w:r>
          </w:p>
        </w:tc>
        <w:tc>
          <w:tcPr>
            <w:tcW w:w="3880" w:type="dxa"/>
            <w:shd w:val="clear" w:color="auto" w:fill="auto"/>
            <w:hideMark/>
          </w:tcPr>
          <w:p w:rsidR="00C86B14" w:rsidRPr="00D715DE" w:rsidRDefault="00C86B14">
            <w:pPr>
              <w:rPr>
                <w:szCs w:val="20"/>
              </w:rPr>
            </w:pPr>
            <w:r w:rsidRPr="00D715DE">
              <w:rPr>
                <w:szCs w:val="20"/>
              </w:rPr>
              <w:t>Среднее количество поставщиков (подрядчиков, исполнителей), принявших участие в закупках, проводимых Департаментом государственных закупок Свердловской области</w:t>
            </w:r>
          </w:p>
        </w:tc>
        <w:tc>
          <w:tcPr>
            <w:tcW w:w="1400" w:type="dxa"/>
            <w:shd w:val="clear" w:color="auto" w:fill="auto"/>
            <w:hideMark/>
          </w:tcPr>
          <w:p w:rsidR="00C86B14" w:rsidRPr="00D715DE" w:rsidRDefault="00C86B14">
            <w:pPr>
              <w:rPr>
                <w:szCs w:val="20"/>
              </w:rPr>
            </w:pPr>
            <w:r w:rsidRPr="00D715DE">
              <w:rPr>
                <w:szCs w:val="20"/>
              </w:rPr>
              <w:t>единиц</w:t>
            </w:r>
          </w:p>
        </w:tc>
        <w:tc>
          <w:tcPr>
            <w:tcW w:w="1494" w:type="dxa"/>
            <w:shd w:val="clear" w:color="auto" w:fill="auto"/>
            <w:hideMark/>
          </w:tcPr>
          <w:p w:rsidR="00C86B14" w:rsidRPr="00D715DE" w:rsidRDefault="00C86B14">
            <w:pPr>
              <w:jc w:val="right"/>
              <w:rPr>
                <w:szCs w:val="20"/>
              </w:rPr>
            </w:pPr>
            <w:r w:rsidRPr="00D715DE">
              <w:rPr>
                <w:szCs w:val="20"/>
              </w:rPr>
              <w:t>3,55</w:t>
            </w:r>
          </w:p>
        </w:tc>
        <w:tc>
          <w:tcPr>
            <w:tcW w:w="1760" w:type="dxa"/>
            <w:shd w:val="clear" w:color="auto" w:fill="auto"/>
            <w:hideMark/>
          </w:tcPr>
          <w:p w:rsidR="00C86B14" w:rsidRPr="00D715DE" w:rsidRDefault="00C86B14">
            <w:pPr>
              <w:jc w:val="right"/>
              <w:rPr>
                <w:szCs w:val="20"/>
              </w:rPr>
            </w:pPr>
            <w:r w:rsidRPr="00D715DE">
              <w:rPr>
                <w:szCs w:val="20"/>
              </w:rPr>
              <w:t>3,55</w:t>
            </w:r>
          </w:p>
        </w:tc>
        <w:tc>
          <w:tcPr>
            <w:tcW w:w="1786" w:type="dxa"/>
            <w:shd w:val="clear" w:color="auto" w:fill="auto"/>
          </w:tcPr>
          <w:p w:rsidR="00C86B14" w:rsidRPr="00D715DE" w:rsidRDefault="00BF49CB">
            <w:pPr>
              <w:jc w:val="right"/>
              <w:rPr>
                <w:szCs w:val="20"/>
              </w:rPr>
            </w:pPr>
            <w:r w:rsidRPr="00D715DE">
              <w:rPr>
                <w:szCs w:val="20"/>
              </w:rPr>
              <w:t>3,05</w:t>
            </w:r>
          </w:p>
        </w:tc>
        <w:tc>
          <w:tcPr>
            <w:tcW w:w="1180" w:type="dxa"/>
            <w:shd w:val="clear" w:color="auto" w:fill="auto"/>
          </w:tcPr>
          <w:p w:rsidR="00C86B14" w:rsidRPr="00D715DE" w:rsidRDefault="00BF49CB">
            <w:pPr>
              <w:jc w:val="right"/>
              <w:rPr>
                <w:szCs w:val="20"/>
              </w:rPr>
            </w:pPr>
            <w:r w:rsidRPr="00D715DE">
              <w:rPr>
                <w:szCs w:val="20"/>
              </w:rPr>
              <w:t>85,9</w:t>
            </w:r>
          </w:p>
        </w:tc>
        <w:tc>
          <w:tcPr>
            <w:tcW w:w="1120" w:type="dxa"/>
            <w:shd w:val="clear" w:color="auto" w:fill="auto"/>
          </w:tcPr>
          <w:p w:rsidR="00C86B14" w:rsidRPr="00D715DE" w:rsidRDefault="00BF49CB">
            <w:pPr>
              <w:jc w:val="right"/>
              <w:rPr>
                <w:szCs w:val="20"/>
              </w:rPr>
            </w:pPr>
            <w:r w:rsidRPr="00D715DE">
              <w:rPr>
                <w:szCs w:val="20"/>
              </w:rPr>
              <w:t>85,9</w:t>
            </w:r>
          </w:p>
        </w:tc>
        <w:tc>
          <w:tcPr>
            <w:tcW w:w="1820" w:type="dxa"/>
            <w:shd w:val="clear" w:color="auto" w:fill="auto"/>
            <w:hideMark/>
          </w:tcPr>
          <w:p w:rsidR="00C86B14" w:rsidRPr="00D715DE" w:rsidRDefault="00C86B14">
            <w:pPr>
              <w:jc w:val="center"/>
              <w:rPr>
                <w:szCs w:val="20"/>
              </w:rPr>
            </w:pPr>
            <w:r w:rsidRPr="00D715DE">
              <w:rPr>
                <w:szCs w:val="20"/>
              </w:rPr>
              <w:t xml:space="preserve">См. примечание </w:t>
            </w:r>
          </w:p>
        </w:tc>
      </w:tr>
      <w:tr w:rsidR="00C86B14" w:rsidTr="005B7A6F">
        <w:tc>
          <w:tcPr>
            <w:tcW w:w="900" w:type="dxa"/>
            <w:shd w:val="clear" w:color="auto" w:fill="auto"/>
            <w:hideMark/>
          </w:tcPr>
          <w:p w:rsidR="00C86B14" w:rsidRPr="00D715DE" w:rsidRDefault="00C86B14">
            <w:pPr>
              <w:jc w:val="center"/>
              <w:rPr>
                <w:szCs w:val="20"/>
              </w:rPr>
            </w:pPr>
            <w:r w:rsidRPr="00D715DE">
              <w:rPr>
                <w:szCs w:val="20"/>
              </w:rPr>
              <w:t>4</w:t>
            </w:r>
          </w:p>
        </w:tc>
        <w:tc>
          <w:tcPr>
            <w:tcW w:w="3880" w:type="dxa"/>
            <w:shd w:val="clear" w:color="auto" w:fill="auto"/>
            <w:hideMark/>
          </w:tcPr>
          <w:p w:rsidR="00C86B14" w:rsidRPr="00D715DE" w:rsidRDefault="00C86B14">
            <w:pPr>
              <w:rPr>
                <w:szCs w:val="20"/>
              </w:rPr>
            </w:pPr>
            <w:r w:rsidRPr="00D715DE">
              <w:rPr>
                <w:szCs w:val="20"/>
              </w:rPr>
              <w:t>Доля стоимости закупок с единственным участником, признанных несостоявшимися, в общей стоимости закупок, проводимых Департаментом государственных закупок Свердловской области</w:t>
            </w:r>
          </w:p>
        </w:tc>
        <w:tc>
          <w:tcPr>
            <w:tcW w:w="1400" w:type="dxa"/>
            <w:shd w:val="clear" w:color="auto" w:fill="auto"/>
            <w:hideMark/>
          </w:tcPr>
          <w:p w:rsidR="00C86B14" w:rsidRPr="00D715DE" w:rsidRDefault="00C86B14">
            <w:pPr>
              <w:rPr>
                <w:szCs w:val="20"/>
              </w:rPr>
            </w:pPr>
            <w:r w:rsidRPr="00D715DE">
              <w:rPr>
                <w:szCs w:val="20"/>
              </w:rPr>
              <w:t>процентов</w:t>
            </w:r>
          </w:p>
        </w:tc>
        <w:tc>
          <w:tcPr>
            <w:tcW w:w="1494" w:type="dxa"/>
            <w:shd w:val="clear" w:color="auto" w:fill="auto"/>
            <w:hideMark/>
          </w:tcPr>
          <w:p w:rsidR="00C86B14" w:rsidRPr="00D715DE" w:rsidRDefault="00C86B14">
            <w:pPr>
              <w:jc w:val="right"/>
              <w:rPr>
                <w:szCs w:val="20"/>
              </w:rPr>
            </w:pPr>
            <w:r w:rsidRPr="00D715DE">
              <w:rPr>
                <w:szCs w:val="20"/>
              </w:rPr>
              <w:t>39</w:t>
            </w:r>
          </w:p>
        </w:tc>
        <w:tc>
          <w:tcPr>
            <w:tcW w:w="1760" w:type="dxa"/>
            <w:shd w:val="clear" w:color="auto" w:fill="auto"/>
            <w:hideMark/>
          </w:tcPr>
          <w:p w:rsidR="00C86B14" w:rsidRPr="00D715DE" w:rsidRDefault="00C86B14">
            <w:pPr>
              <w:jc w:val="right"/>
              <w:rPr>
                <w:szCs w:val="20"/>
              </w:rPr>
            </w:pPr>
            <w:r w:rsidRPr="00D715DE">
              <w:rPr>
                <w:szCs w:val="20"/>
              </w:rPr>
              <w:t>39</w:t>
            </w:r>
          </w:p>
        </w:tc>
        <w:tc>
          <w:tcPr>
            <w:tcW w:w="1786" w:type="dxa"/>
            <w:shd w:val="clear" w:color="auto" w:fill="auto"/>
          </w:tcPr>
          <w:p w:rsidR="00C86B14" w:rsidRPr="00D715DE" w:rsidRDefault="00BF49CB">
            <w:pPr>
              <w:jc w:val="right"/>
              <w:rPr>
                <w:szCs w:val="20"/>
              </w:rPr>
            </w:pPr>
            <w:r w:rsidRPr="00D715DE">
              <w:rPr>
                <w:szCs w:val="20"/>
              </w:rPr>
              <w:t>57,0</w:t>
            </w:r>
          </w:p>
        </w:tc>
        <w:tc>
          <w:tcPr>
            <w:tcW w:w="1180" w:type="dxa"/>
            <w:shd w:val="clear" w:color="auto" w:fill="auto"/>
          </w:tcPr>
          <w:p w:rsidR="00C86B14" w:rsidRPr="00D715DE" w:rsidRDefault="00BF49CB">
            <w:pPr>
              <w:jc w:val="right"/>
              <w:rPr>
                <w:szCs w:val="20"/>
              </w:rPr>
            </w:pPr>
            <w:r w:rsidRPr="00D715DE">
              <w:rPr>
                <w:szCs w:val="20"/>
              </w:rPr>
              <w:t>68,4</w:t>
            </w:r>
          </w:p>
        </w:tc>
        <w:tc>
          <w:tcPr>
            <w:tcW w:w="1120" w:type="dxa"/>
            <w:shd w:val="clear" w:color="auto" w:fill="auto"/>
          </w:tcPr>
          <w:p w:rsidR="00C86B14" w:rsidRPr="00D715DE" w:rsidRDefault="00BF49CB">
            <w:pPr>
              <w:jc w:val="right"/>
              <w:rPr>
                <w:szCs w:val="20"/>
              </w:rPr>
            </w:pPr>
            <w:r w:rsidRPr="00D715DE">
              <w:rPr>
                <w:szCs w:val="20"/>
              </w:rPr>
              <w:t>68,4</w:t>
            </w:r>
          </w:p>
        </w:tc>
        <w:tc>
          <w:tcPr>
            <w:tcW w:w="1820" w:type="dxa"/>
            <w:shd w:val="clear" w:color="auto" w:fill="auto"/>
            <w:hideMark/>
          </w:tcPr>
          <w:p w:rsidR="00C86B14" w:rsidRPr="00D715DE" w:rsidRDefault="00C86B14">
            <w:pPr>
              <w:jc w:val="center"/>
              <w:rPr>
                <w:szCs w:val="20"/>
              </w:rPr>
            </w:pPr>
            <w:r w:rsidRPr="00D715DE">
              <w:rPr>
                <w:szCs w:val="20"/>
              </w:rPr>
              <w:t xml:space="preserve">См. примечание </w:t>
            </w:r>
          </w:p>
        </w:tc>
      </w:tr>
      <w:tr w:rsidR="00C86B14" w:rsidTr="005B7A6F">
        <w:tc>
          <w:tcPr>
            <w:tcW w:w="900" w:type="dxa"/>
            <w:shd w:val="clear" w:color="000000" w:fill="FFFFFF"/>
            <w:hideMark/>
          </w:tcPr>
          <w:p w:rsidR="00C86B14" w:rsidRPr="00D715DE" w:rsidRDefault="00C86B14">
            <w:pPr>
              <w:jc w:val="center"/>
              <w:rPr>
                <w:color w:val="000000"/>
                <w:szCs w:val="20"/>
              </w:rPr>
            </w:pPr>
            <w:r w:rsidRPr="00D715DE">
              <w:rPr>
                <w:color w:val="000000"/>
                <w:szCs w:val="20"/>
              </w:rPr>
              <w:t>5</w:t>
            </w:r>
          </w:p>
        </w:tc>
        <w:tc>
          <w:tcPr>
            <w:tcW w:w="14440" w:type="dxa"/>
            <w:gridSpan w:val="8"/>
            <w:shd w:val="clear" w:color="000000" w:fill="FFFFFF"/>
            <w:vAlign w:val="center"/>
            <w:hideMark/>
          </w:tcPr>
          <w:p w:rsidR="00C86B14" w:rsidRPr="00D715DE" w:rsidRDefault="00C86B14">
            <w:pPr>
              <w:rPr>
                <w:color w:val="000000"/>
                <w:szCs w:val="20"/>
              </w:rPr>
            </w:pPr>
            <w:r w:rsidRPr="00D715DE">
              <w:rPr>
                <w:color w:val="000000"/>
                <w:szCs w:val="20"/>
              </w:rPr>
              <w:t>Задача 1.2. Увеличение количества совместных конкурсов и аукционов для нужд заказчиков Свердловской области</w:t>
            </w:r>
          </w:p>
        </w:tc>
      </w:tr>
      <w:tr w:rsidR="00C86B14" w:rsidTr="005B7A6F">
        <w:tc>
          <w:tcPr>
            <w:tcW w:w="900" w:type="dxa"/>
            <w:shd w:val="clear" w:color="auto" w:fill="auto"/>
            <w:hideMark/>
          </w:tcPr>
          <w:p w:rsidR="00C86B14" w:rsidRPr="00D715DE" w:rsidRDefault="00C86B14">
            <w:pPr>
              <w:jc w:val="center"/>
              <w:rPr>
                <w:szCs w:val="20"/>
              </w:rPr>
            </w:pPr>
            <w:r w:rsidRPr="00D715DE">
              <w:rPr>
                <w:szCs w:val="20"/>
              </w:rPr>
              <w:t>6</w:t>
            </w:r>
          </w:p>
        </w:tc>
        <w:tc>
          <w:tcPr>
            <w:tcW w:w="3880" w:type="dxa"/>
            <w:shd w:val="clear" w:color="auto" w:fill="auto"/>
            <w:hideMark/>
          </w:tcPr>
          <w:p w:rsidR="00C86B14" w:rsidRPr="00D715DE" w:rsidRDefault="00C86B14">
            <w:pPr>
              <w:rPr>
                <w:szCs w:val="20"/>
              </w:rPr>
            </w:pPr>
            <w:r w:rsidRPr="00D715DE">
              <w:rPr>
                <w:szCs w:val="20"/>
              </w:rPr>
              <w:t>Количество проведенных совместных конкурсов и аукционов для нужд заказчиков Свердловской области</w:t>
            </w:r>
          </w:p>
        </w:tc>
        <w:tc>
          <w:tcPr>
            <w:tcW w:w="1400" w:type="dxa"/>
            <w:shd w:val="clear" w:color="auto" w:fill="auto"/>
            <w:hideMark/>
          </w:tcPr>
          <w:p w:rsidR="00C86B14" w:rsidRPr="00D715DE" w:rsidRDefault="00C86B14">
            <w:pPr>
              <w:rPr>
                <w:szCs w:val="20"/>
              </w:rPr>
            </w:pPr>
            <w:r w:rsidRPr="00D715DE">
              <w:rPr>
                <w:szCs w:val="20"/>
              </w:rPr>
              <w:t>единиц</w:t>
            </w:r>
          </w:p>
        </w:tc>
        <w:tc>
          <w:tcPr>
            <w:tcW w:w="1494" w:type="dxa"/>
            <w:shd w:val="clear" w:color="auto" w:fill="auto"/>
            <w:hideMark/>
          </w:tcPr>
          <w:p w:rsidR="00C86B14" w:rsidRPr="00D715DE" w:rsidRDefault="00C86B14">
            <w:pPr>
              <w:jc w:val="right"/>
              <w:rPr>
                <w:szCs w:val="20"/>
              </w:rPr>
            </w:pPr>
            <w:r w:rsidRPr="00D715DE">
              <w:rPr>
                <w:szCs w:val="20"/>
              </w:rPr>
              <w:t>9</w:t>
            </w:r>
          </w:p>
        </w:tc>
        <w:tc>
          <w:tcPr>
            <w:tcW w:w="1760" w:type="dxa"/>
            <w:shd w:val="clear" w:color="auto" w:fill="auto"/>
            <w:hideMark/>
          </w:tcPr>
          <w:p w:rsidR="00C86B14" w:rsidRPr="00D715DE" w:rsidRDefault="000E5278">
            <w:pPr>
              <w:jc w:val="right"/>
              <w:rPr>
                <w:szCs w:val="20"/>
              </w:rPr>
            </w:pPr>
            <w:r w:rsidRPr="00D715DE">
              <w:rPr>
                <w:szCs w:val="20"/>
              </w:rPr>
              <w:t>5</w:t>
            </w:r>
          </w:p>
        </w:tc>
        <w:tc>
          <w:tcPr>
            <w:tcW w:w="1786" w:type="dxa"/>
            <w:shd w:val="clear" w:color="auto" w:fill="auto"/>
          </w:tcPr>
          <w:p w:rsidR="00C86B14" w:rsidRPr="00D715DE" w:rsidRDefault="000E5278" w:rsidP="000E5278">
            <w:pPr>
              <w:tabs>
                <w:tab w:val="left" w:pos="1440"/>
              </w:tabs>
              <w:rPr>
                <w:szCs w:val="20"/>
              </w:rPr>
            </w:pPr>
            <w:r w:rsidRPr="00D715DE">
              <w:rPr>
                <w:szCs w:val="20"/>
              </w:rPr>
              <w:tab/>
              <w:t>4</w:t>
            </w:r>
          </w:p>
        </w:tc>
        <w:tc>
          <w:tcPr>
            <w:tcW w:w="1180" w:type="dxa"/>
            <w:shd w:val="clear" w:color="auto" w:fill="auto"/>
          </w:tcPr>
          <w:p w:rsidR="00C86B14" w:rsidRPr="00D715DE" w:rsidRDefault="000E5278">
            <w:pPr>
              <w:jc w:val="right"/>
              <w:rPr>
                <w:szCs w:val="20"/>
              </w:rPr>
            </w:pPr>
            <w:r w:rsidRPr="00D715DE">
              <w:rPr>
                <w:szCs w:val="20"/>
              </w:rPr>
              <w:t>44,4</w:t>
            </w:r>
          </w:p>
        </w:tc>
        <w:tc>
          <w:tcPr>
            <w:tcW w:w="1120" w:type="dxa"/>
            <w:shd w:val="clear" w:color="auto" w:fill="auto"/>
          </w:tcPr>
          <w:p w:rsidR="00C86B14" w:rsidRPr="00D715DE" w:rsidRDefault="000E5278">
            <w:pPr>
              <w:jc w:val="right"/>
              <w:rPr>
                <w:szCs w:val="20"/>
              </w:rPr>
            </w:pPr>
            <w:r w:rsidRPr="00D715DE">
              <w:rPr>
                <w:szCs w:val="20"/>
              </w:rPr>
              <w:t>80,0</w:t>
            </w:r>
          </w:p>
        </w:tc>
        <w:tc>
          <w:tcPr>
            <w:tcW w:w="1820" w:type="dxa"/>
            <w:shd w:val="clear" w:color="auto" w:fill="auto"/>
            <w:hideMark/>
          </w:tcPr>
          <w:p w:rsidR="00C86B14" w:rsidRPr="00D715DE" w:rsidRDefault="00C86B14">
            <w:pPr>
              <w:rPr>
                <w:szCs w:val="20"/>
              </w:rPr>
            </w:pPr>
            <w:r w:rsidRPr="00D715DE">
              <w:rPr>
                <w:szCs w:val="20"/>
              </w:rPr>
              <w:t> </w:t>
            </w:r>
            <w:r w:rsidR="000E5278" w:rsidRPr="00D715DE">
              <w:rPr>
                <w:szCs w:val="20"/>
              </w:rPr>
              <w:t>См. примечание</w:t>
            </w:r>
          </w:p>
        </w:tc>
      </w:tr>
      <w:tr w:rsidR="00C86B14" w:rsidTr="005B7A6F">
        <w:tc>
          <w:tcPr>
            <w:tcW w:w="900" w:type="dxa"/>
            <w:shd w:val="clear" w:color="000000" w:fill="FFFFFF"/>
            <w:hideMark/>
          </w:tcPr>
          <w:p w:rsidR="00C86B14" w:rsidRPr="00D715DE" w:rsidRDefault="00C86B14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D715DE">
              <w:rPr>
                <w:b/>
                <w:bCs/>
                <w:color w:val="000000"/>
                <w:szCs w:val="20"/>
              </w:rPr>
              <w:t>7</w:t>
            </w:r>
          </w:p>
        </w:tc>
        <w:tc>
          <w:tcPr>
            <w:tcW w:w="14440" w:type="dxa"/>
            <w:gridSpan w:val="8"/>
            <w:shd w:val="clear" w:color="000000" w:fill="FFFFFF"/>
            <w:vAlign w:val="center"/>
            <w:hideMark/>
          </w:tcPr>
          <w:p w:rsidR="00C86B14" w:rsidRPr="00D715DE" w:rsidRDefault="00C86B14">
            <w:pPr>
              <w:rPr>
                <w:b/>
                <w:bCs/>
                <w:color w:val="000000"/>
                <w:szCs w:val="20"/>
              </w:rPr>
            </w:pPr>
            <w:r w:rsidRPr="00D715DE">
              <w:rPr>
                <w:b/>
                <w:bCs/>
                <w:color w:val="000000"/>
                <w:szCs w:val="20"/>
              </w:rPr>
              <w:t>Цель 2. Обеспечение гласности и прозрачности осуществления закупок</w:t>
            </w:r>
          </w:p>
        </w:tc>
      </w:tr>
      <w:tr w:rsidR="00C86B14" w:rsidTr="005B7A6F">
        <w:tc>
          <w:tcPr>
            <w:tcW w:w="900" w:type="dxa"/>
            <w:shd w:val="clear" w:color="000000" w:fill="FFFFFF"/>
            <w:hideMark/>
          </w:tcPr>
          <w:p w:rsidR="00C86B14" w:rsidRPr="00D715DE" w:rsidRDefault="00C86B14">
            <w:pPr>
              <w:jc w:val="center"/>
              <w:rPr>
                <w:color w:val="000000"/>
                <w:szCs w:val="20"/>
              </w:rPr>
            </w:pPr>
            <w:r w:rsidRPr="00D715DE">
              <w:rPr>
                <w:color w:val="000000"/>
                <w:szCs w:val="20"/>
              </w:rPr>
              <w:t>8</w:t>
            </w:r>
          </w:p>
        </w:tc>
        <w:tc>
          <w:tcPr>
            <w:tcW w:w="14440" w:type="dxa"/>
            <w:gridSpan w:val="8"/>
            <w:shd w:val="clear" w:color="000000" w:fill="FFFFFF"/>
            <w:vAlign w:val="center"/>
            <w:hideMark/>
          </w:tcPr>
          <w:p w:rsidR="00C86B14" w:rsidRPr="00D715DE" w:rsidRDefault="00C86B14">
            <w:pPr>
              <w:rPr>
                <w:color w:val="000000"/>
                <w:szCs w:val="20"/>
              </w:rPr>
            </w:pPr>
            <w:r w:rsidRPr="00D715DE">
              <w:rPr>
                <w:color w:val="000000"/>
                <w:szCs w:val="20"/>
              </w:rPr>
              <w:t>Задача 2.1. Создание и ведение региональной информационной системы в сфере закупок, интегрированной с единой информационной системой</w:t>
            </w:r>
          </w:p>
        </w:tc>
      </w:tr>
      <w:tr w:rsidR="00C86B14" w:rsidTr="005B7A6F">
        <w:tc>
          <w:tcPr>
            <w:tcW w:w="900" w:type="dxa"/>
            <w:shd w:val="clear" w:color="auto" w:fill="auto"/>
            <w:hideMark/>
          </w:tcPr>
          <w:p w:rsidR="00C86B14" w:rsidRPr="00D715DE" w:rsidRDefault="00C86B14">
            <w:pPr>
              <w:jc w:val="center"/>
              <w:rPr>
                <w:szCs w:val="20"/>
              </w:rPr>
            </w:pPr>
            <w:r w:rsidRPr="00D715DE">
              <w:rPr>
                <w:szCs w:val="20"/>
              </w:rPr>
              <w:lastRenderedPageBreak/>
              <w:t>9</w:t>
            </w:r>
          </w:p>
        </w:tc>
        <w:tc>
          <w:tcPr>
            <w:tcW w:w="3880" w:type="dxa"/>
            <w:shd w:val="clear" w:color="auto" w:fill="auto"/>
            <w:hideMark/>
          </w:tcPr>
          <w:p w:rsidR="00C86B14" w:rsidRPr="00D715DE" w:rsidRDefault="00C86B14">
            <w:pPr>
              <w:rPr>
                <w:szCs w:val="20"/>
              </w:rPr>
            </w:pPr>
            <w:r w:rsidRPr="00D715DE">
              <w:rPr>
                <w:szCs w:val="20"/>
              </w:rPr>
              <w:t xml:space="preserve">Доля государственных заказчиков Свердловской области, использующих </w:t>
            </w:r>
            <w:proofErr w:type="gramStart"/>
            <w:r w:rsidRPr="00D715DE">
              <w:rPr>
                <w:szCs w:val="20"/>
              </w:rPr>
              <w:t>функционал  сайта</w:t>
            </w:r>
            <w:proofErr w:type="gramEnd"/>
            <w:r w:rsidRPr="00D715DE">
              <w:rPr>
                <w:szCs w:val="20"/>
              </w:rPr>
              <w:t xml:space="preserve"> Свердловской области "Закупки продукции для нужд Свердловской области"</w:t>
            </w:r>
          </w:p>
        </w:tc>
        <w:tc>
          <w:tcPr>
            <w:tcW w:w="1400" w:type="dxa"/>
            <w:shd w:val="clear" w:color="auto" w:fill="auto"/>
            <w:hideMark/>
          </w:tcPr>
          <w:p w:rsidR="00C86B14" w:rsidRPr="00D715DE" w:rsidRDefault="00C86B14">
            <w:pPr>
              <w:rPr>
                <w:szCs w:val="20"/>
              </w:rPr>
            </w:pPr>
            <w:r w:rsidRPr="00D715DE">
              <w:rPr>
                <w:szCs w:val="20"/>
              </w:rPr>
              <w:t>процентов</w:t>
            </w:r>
          </w:p>
        </w:tc>
        <w:tc>
          <w:tcPr>
            <w:tcW w:w="1494" w:type="dxa"/>
            <w:shd w:val="clear" w:color="auto" w:fill="auto"/>
            <w:hideMark/>
          </w:tcPr>
          <w:p w:rsidR="00C86B14" w:rsidRPr="00D715DE" w:rsidRDefault="00C86B14">
            <w:pPr>
              <w:jc w:val="right"/>
              <w:rPr>
                <w:szCs w:val="20"/>
              </w:rPr>
            </w:pPr>
            <w:r w:rsidRPr="00D715DE">
              <w:rPr>
                <w:szCs w:val="20"/>
              </w:rPr>
              <w:t>50</w:t>
            </w:r>
          </w:p>
        </w:tc>
        <w:tc>
          <w:tcPr>
            <w:tcW w:w="1760" w:type="dxa"/>
            <w:shd w:val="clear" w:color="auto" w:fill="auto"/>
            <w:hideMark/>
          </w:tcPr>
          <w:p w:rsidR="00C86B14" w:rsidRPr="00D715DE" w:rsidRDefault="00C86B14">
            <w:pPr>
              <w:jc w:val="right"/>
              <w:rPr>
                <w:szCs w:val="20"/>
              </w:rPr>
            </w:pPr>
            <w:r w:rsidRPr="00D715DE">
              <w:rPr>
                <w:szCs w:val="20"/>
              </w:rPr>
              <w:t>50</w:t>
            </w:r>
          </w:p>
        </w:tc>
        <w:tc>
          <w:tcPr>
            <w:tcW w:w="1786" w:type="dxa"/>
            <w:shd w:val="clear" w:color="auto" w:fill="auto"/>
          </w:tcPr>
          <w:p w:rsidR="00C86B14" w:rsidRPr="00D715DE" w:rsidRDefault="000B7E7A" w:rsidP="000B7E7A">
            <w:pPr>
              <w:tabs>
                <w:tab w:val="left" w:pos="1530"/>
              </w:tabs>
              <w:rPr>
                <w:szCs w:val="20"/>
              </w:rPr>
            </w:pPr>
            <w:r w:rsidRPr="00D715DE">
              <w:rPr>
                <w:szCs w:val="20"/>
              </w:rPr>
              <w:tab/>
              <w:t>62</w:t>
            </w:r>
          </w:p>
        </w:tc>
        <w:tc>
          <w:tcPr>
            <w:tcW w:w="1180" w:type="dxa"/>
            <w:shd w:val="clear" w:color="auto" w:fill="auto"/>
          </w:tcPr>
          <w:p w:rsidR="00C86B14" w:rsidRPr="00D715DE" w:rsidRDefault="000B7E7A">
            <w:pPr>
              <w:jc w:val="right"/>
              <w:rPr>
                <w:szCs w:val="20"/>
              </w:rPr>
            </w:pPr>
            <w:r w:rsidRPr="00D715DE">
              <w:rPr>
                <w:szCs w:val="20"/>
              </w:rPr>
              <w:t>124,0</w:t>
            </w:r>
          </w:p>
        </w:tc>
        <w:tc>
          <w:tcPr>
            <w:tcW w:w="1120" w:type="dxa"/>
            <w:shd w:val="clear" w:color="auto" w:fill="auto"/>
          </w:tcPr>
          <w:p w:rsidR="00C86B14" w:rsidRPr="00D715DE" w:rsidRDefault="000B7E7A">
            <w:pPr>
              <w:jc w:val="right"/>
              <w:rPr>
                <w:szCs w:val="20"/>
              </w:rPr>
            </w:pPr>
            <w:r w:rsidRPr="00D715DE">
              <w:rPr>
                <w:szCs w:val="20"/>
              </w:rPr>
              <w:t>124,0</w:t>
            </w:r>
          </w:p>
        </w:tc>
        <w:tc>
          <w:tcPr>
            <w:tcW w:w="1820" w:type="dxa"/>
            <w:shd w:val="clear" w:color="auto" w:fill="auto"/>
            <w:hideMark/>
          </w:tcPr>
          <w:p w:rsidR="00C86B14" w:rsidRPr="00D715DE" w:rsidRDefault="00C86B14">
            <w:pPr>
              <w:rPr>
                <w:szCs w:val="20"/>
              </w:rPr>
            </w:pPr>
            <w:r w:rsidRPr="00D715DE">
              <w:rPr>
                <w:szCs w:val="20"/>
              </w:rPr>
              <w:t> </w:t>
            </w:r>
          </w:p>
        </w:tc>
      </w:tr>
      <w:tr w:rsidR="00C86B14" w:rsidTr="005B7A6F">
        <w:tc>
          <w:tcPr>
            <w:tcW w:w="900" w:type="dxa"/>
            <w:shd w:val="clear" w:color="000000" w:fill="FFFFFF"/>
            <w:hideMark/>
          </w:tcPr>
          <w:p w:rsidR="00C86B14" w:rsidRPr="00D715DE" w:rsidRDefault="00C86B14">
            <w:pPr>
              <w:jc w:val="center"/>
              <w:rPr>
                <w:color w:val="000000"/>
                <w:szCs w:val="20"/>
              </w:rPr>
            </w:pPr>
            <w:r w:rsidRPr="00D715DE">
              <w:rPr>
                <w:color w:val="000000"/>
                <w:szCs w:val="20"/>
              </w:rPr>
              <w:t>10</w:t>
            </w:r>
          </w:p>
        </w:tc>
        <w:tc>
          <w:tcPr>
            <w:tcW w:w="14440" w:type="dxa"/>
            <w:gridSpan w:val="8"/>
            <w:shd w:val="clear" w:color="000000" w:fill="FFFFFF"/>
            <w:vAlign w:val="center"/>
            <w:hideMark/>
          </w:tcPr>
          <w:p w:rsidR="00C86B14" w:rsidRPr="00D715DE" w:rsidRDefault="00C86B14">
            <w:pPr>
              <w:rPr>
                <w:color w:val="000000"/>
                <w:szCs w:val="20"/>
              </w:rPr>
            </w:pPr>
            <w:r w:rsidRPr="00D715DE">
              <w:rPr>
                <w:color w:val="000000"/>
                <w:szCs w:val="20"/>
              </w:rPr>
              <w:t>Задача 2.2. Предотвращение коррупции и других злоупотреблений в сфере закупок товаров, работ, услуг для обеспечения государственных и муниципальных нужд</w:t>
            </w:r>
          </w:p>
        </w:tc>
      </w:tr>
      <w:tr w:rsidR="00C86B14" w:rsidTr="005B7A6F">
        <w:tc>
          <w:tcPr>
            <w:tcW w:w="900" w:type="dxa"/>
            <w:shd w:val="clear" w:color="auto" w:fill="auto"/>
            <w:hideMark/>
          </w:tcPr>
          <w:p w:rsidR="00C86B14" w:rsidRPr="00D715DE" w:rsidRDefault="00C86B14">
            <w:pPr>
              <w:jc w:val="center"/>
              <w:rPr>
                <w:szCs w:val="20"/>
              </w:rPr>
            </w:pPr>
            <w:r w:rsidRPr="00D715DE">
              <w:rPr>
                <w:szCs w:val="20"/>
              </w:rPr>
              <w:t>11</w:t>
            </w:r>
          </w:p>
        </w:tc>
        <w:tc>
          <w:tcPr>
            <w:tcW w:w="3880" w:type="dxa"/>
            <w:shd w:val="clear" w:color="auto" w:fill="auto"/>
            <w:hideMark/>
          </w:tcPr>
          <w:p w:rsidR="00C86B14" w:rsidRPr="00D715DE" w:rsidRDefault="00C86B14">
            <w:pPr>
              <w:rPr>
                <w:szCs w:val="20"/>
              </w:rPr>
            </w:pPr>
            <w:r w:rsidRPr="00D715DE">
              <w:rPr>
                <w:szCs w:val="20"/>
              </w:rPr>
              <w:t>Доля обоснованных жалоб в общем объеме закупок, в отношении которых Департаментом государственных закупок Свердловской области была проведена проверка заявок заказчиков Свердловской области на предмет соответствия требованиям законодательства в сфере закупок товаров, работ, услуг</w:t>
            </w:r>
          </w:p>
        </w:tc>
        <w:tc>
          <w:tcPr>
            <w:tcW w:w="1400" w:type="dxa"/>
            <w:shd w:val="clear" w:color="auto" w:fill="auto"/>
            <w:hideMark/>
          </w:tcPr>
          <w:p w:rsidR="00C86B14" w:rsidRPr="00D715DE" w:rsidRDefault="00C86B14">
            <w:pPr>
              <w:rPr>
                <w:szCs w:val="20"/>
              </w:rPr>
            </w:pPr>
            <w:r w:rsidRPr="00D715DE">
              <w:rPr>
                <w:szCs w:val="20"/>
              </w:rPr>
              <w:t>процентов</w:t>
            </w:r>
          </w:p>
        </w:tc>
        <w:tc>
          <w:tcPr>
            <w:tcW w:w="1494" w:type="dxa"/>
            <w:shd w:val="clear" w:color="auto" w:fill="auto"/>
            <w:hideMark/>
          </w:tcPr>
          <w:p w:rsidR="00C86B14" w:rsidRPr="00D715DE" w:rsidRDefault="00C86B14">
            <w:pPr>
              <w:jc w:val="right"/>
              <w:rPr>
                <w:szCs w:val="20"/>
              </w:rPr>
            </w:pPr>
            <w:r w:rsidRPr="00D715DE">
              <w:rPr>
                <w:szCs w:val="20"/>
              </w:rPr>
              <w:t>4,8</w:t>
            </w:r>
          </w:p>
        </w:tc>
        <w:tc>
          <w:tcPr>
            <w:tcW w:w="1760" w:type="dxa"/>
            <w:shd w:val="clear" w:color="auto" w:fill="auto"/>
            <w:hideMark/>
          </w:tcPr>
          <w:p w:rsidR="00C86B14" w:rsidRPr="00D715DE" w:rsidRDefault="00C86B14">
            <w:pPr>
              <w:jc w:val="right"/>
              <w:rPr>
                <w:szCs w:val="20"/>
              </w:rPr>
            </w:pPr>
            <w:r w:rsidRPr="00D715DE">
              <w:rPr>
                <w:szCs w:val="20"/>
              </w:rPr>
              <w:t>4,8</w:t>
            </w:r>
          </w:p>
        </w:tc>
        <w:tc>
          <w:tcPr>
            <w:tcW w:w="1786" w:type="dxa"/>
            <w:shd w:val="clear" w:color="auto" w:fill="auto"/>
          </w:tcPr>
          <w:p w:rsidR="00C86B14" w:rsidRPr="00D715DE" w:rsidRDefault="002D1C05">
            <w:pPr>
              <w:jc w:val="right"/>
              <w:rPr>
                <w:szCs w:val="20"/>
              </w:rPr>
            </w:pPr>
            <w:r w:rsidRPr="00D715DE">
              <w:rPr>
                <w:szCs w:val="20"/>
              </w:rPr>
              <w:t>1,54</w:t>
            </w:r>
          </w:p>
        </w:tc>
        <w:tc>
          <w:tcPr>
            <w:tcW w:w="1180" w:type="dxa"/>
            <w:shd w:val="clear" w:color="auto" w:fill="auto"/>
          </w:tcPr>
          <w:p w:rsidR="00C86B14" w:rsidRPr="00D715DE" w:rsidRDefault="002D1C05">
            <w:pPr>
              <w:jc w:val="right"/>
              <w:rPr>
                <w:szCs w:val="20"/>
              </w:rPr>
            </w:pPr>
            <w:r w:rsidRPr="00D715DE">
              <w:rPr>
                <w:szCs w:val="20"/>
              </w:rPr>
              <w:t>311,7</w:t>
            </w:r>
          </w:p>
        </w:tc>
        <w:tc>
          <w:tcPr>
            <w:tcW w:w="1120" w:type="dxa"/>
            <w:shd w:val="clear" w:color="auto" w:fill="auto"/>
          </w:tcPr>
          <w:p w:rsidR="00C86B14" w:rsidRPr="00D715DE" w:rsidRDefault="002D1C05">
            <w:pPr>
              <w:jc w:val="right"/>
              <w:rPr>
                <w:szCs w:val="20"/>
              </w:rPr>
            </w:pPr>
            <w:r w:rsidRPr="00D715DE">
              <w:rPr>
                <w:szCs w:val="20"/>
              </w:rPr>
              <w:t>311,7</w:t>
            </w:r>
          </w:p>
        </w:tc>
        <w:tc>
          <w:tcPr>
            <w:tcW w:w="1820" w:type="dxa"/>
            <w:shd w:val="clear" w:color="auto" w:fill="auto"/>
            <w:hideMark/>
          </w:tcPr>
          <w:p w:rsidR="00C86B14" w:rsidRPr="00D715DE" w:rsidRDefault="00C86B14">
            <w:pPr>
              <w:rPr>
                <w:szCs w:val="20"/>
              </w:rPr>
            </w:pPr>
            <w:r w:rsidRPr="00D715DE">
              <w:rPr>
                <w:szCs w:val="20"/>
              </w:rPr>
              <w:t> </w:t>
            </w:r>
          </w:p>
        </w:tc>
      </w:tr>
      <w:tr w:rsidR="00C86B14" w:rsidTr="005B7A6F">
        <w:tc>
          <w:tcPr>
            <w:tcW w:w="900" w:type="dxa"/>
            <w:shd w:val="clear" w:color="000000" w:fill="FFFFFF"/>
            <w:hideMark/>
          </w:tcPr>
          <w:p w:rsidR="00C86B14" w:rsidRPr="00D715DE" w:rsidRDefault="00C86B14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D715DE">
              <w:rPr>
                <w:b/>
                <w:bCs/>
                <w:color w:val="000000"/>
                <w:szCs w:val="20"/>
              </w:rPr>
              <w:t>12</w:t>
            </w:r>
          </w:p>
        </w:tc>
        <w:tc>
          <w:tcPr>
            <w:tcW w:w="14440" w:type="dxa"/>
            <w:gridSpan w:val="8"/>
            <w:shd w:val="clear" w:color="000000" w:fill="FFFFFF"/>
            <w:vAlign w:val="center"/>
            <w:hideMark/>
          </w:tcPr>
          <w:p w:rsidR="00C86B14" w:rsidRPr="00D715DE" w:rsidRDefault="00C86B14">
            <w:pPr>
              <w:rPr>
                <w:b/>
                <w:bCs/>
                <w:color w:val="000000"/>
                <w:szCs w:val="20"/>
              </w:rPr>
            </w:pPr>
            <w:r w:rsidRPr="00D715DE">
              <w:rPr>
                <w:b/>
                <w:bCs/>
                <w:color w:val="000000"/>
                <w:szCs w:val="20"/>
              </w:rPr>
              <w:t>Цель 3. Реализация единой государственной политики в сфере закупок, товаров, работ, услуг для обеспечения государственных и муниципальных нужд</w:t>
            </w:r>
          </w:p>
        </w:tc>
      </w:tr>
      <w:tr w:rsidR="00C86B14" w:rsidTr="005B7A6F">
        <w:tc>
          <w:tcPr>
            <w:tcW w:w="900" w:type="dxa"/>
            <w:shd w:val="clear" w:color="000000" w:fill="FFFFFF"/>
            <w:hideMark/>
          </w:tcPr>
          <w:p w:rsidR="00C86B14" w:rsidRPr="00D715DE" w:rsidRDefault="00C86B14">
            <w:pPr>
              <w:jc w:val="center"/>
              <w:rPr>
                <w:color w:val="000000"/>
                <w:szCs w:val="20"/>
              </w:rPr>
            </w:pPr>
            <w:r w:rsidRPr="00D715DE">
              <w:rPr>
                <w:color w:val="000000"/>
                <w:szCs w:val="20"/>
              </w:rPr>
              <w:t>13</w:t>
            </w:r>
          </w:p>
        </w:tc>
        <w:tc>
          <w:tcPr>
            <w:tcW w:w="14440" w:type="dxa"/>
            <w:gridSpan w:val="8"/>
            <w:shd w:val="clear" w:color="000000" w:fill="FFFFFF"/>
            <w:vAlign w:val="center"/>
            <w:hideMark/>
          </w:tcPr>
          <w:p w:rsidR="00C86B14" w:rsidRPr="00D715DE" w:rsidRDefault="00C86B14">
            <w:pPr>
              <w:rPr>
                <w:color w:val="000000"/>
                <w:szCs w:val="20"/>
              </w:rPr>
            </w:pPr>
            <w:r w:rsidRPr="00D715DE">
              <w:rPr>
                <w:color w:val="000000"/>
                <w:szCs w:val="20"/>
              </w:rPr>
              <w:t>Задача 3.1. Совершенствование нормативно-правовой базы в сфере закупок товаров, работ, услуг для обеспечения государственных и муниципальных нужд</w:t>
            </w:r>
          </w:p>
        </w:tc>
      </w:tr>
      <w:tr w:rsidR="00C86B14" w:rsidTr="005B7A6F">
        <w:tc>
          <w:tcPr>
            <w:tcW w:w="900" w:type="dxa"/>
            <w:shd w:val="clear" w:color="auto" w:fill="auto"/>
            <w:hideMark/>
          </w:tcPr>
          <w:p w:rsidR="00C86B14" w:rsidRPr="00D715DE" w:rsidRDefault="00C86B14">
            <w:pPr>
              <w:jc w:val="center"/>
              <w:rPr>
                <w:szCs w:val="20"/>
              </w:rPr>
            </w:pPr>
            <w:r w:rsidRPr="00D715DE">
              <w:rPr>
                <w:szCs w:val="20"/>
              </w:rPr>
              <w:t>14</w:t>
            </w:r>
          </w:p>
        </w:tc>
        <w:tc>
          <w:tcPr>
            <w:tcW w:w="3880" w:type="dxa"/>
            <w:shd w:val="clear" w:color="auto" w:fill="auto"/>
            <w:hideMark/>
          </w:tcPr>
          <w:p w:rsidR="00C86B14" w:rsidRPr="00D715DE" w:rsidRDefault="00C86B14">
            <w:pPr>
              <w:rPr>
                <w:szCs w:val="20"/>
              </w:rPr>
            </w:pPr>
            <w:r w:rsidRPr="00D715DE">
              <w:rPr>
                <w:szCs w:val="20"/>
              </w:rPr>
              <w:t>Количество разработанных правовых актов Свердловской области в сфере закупок</w:t>
            </w:r>
          </w:p>
        </w:tc>
        <w:tc>
          <w:tcPr>
            <w:tcW w:w="1400" w:type="dxa"/>
            <w:shd w:val="clear" w:color="auto" w:fill="auto"/>
            <w:hideMark/>
          </w:tcPr>
          <w:p w:rsidR="00C86B14" w:rsidRPr="00D715DE" w:rsidRDefault="00C86B14">
            <w:pPr>
              <w:rPr>
                <w:szCs w:val="20"/>
              </w:rPr>
            </w:pPr>
            <w:r w:rsidRPr="00D715DE">
              <w:rPr>
                <w:szCs w:val="20"/>
              </w:rPr>
              <w:t>единиц</w:t>
            </w:r>
          </w:p>
        </w:tc>
        <w:tc>
          <w:tcPr>
            <w:tcW w:w="1494" w:type="dxa"/>
            <w:shd w:val="clear" w:color="auto" w:fill="auto"/>
            <w:hideMark/>
          </w:tcPr>
          <w:p w:rsidR="00C86B14" w:rsidRPr="00D715DE" w:rsidRDefault="00C86B14">
            <w:pPr>
              <w:jc w:val="right"/>
              <w:rPr>
                <w:szCs w:val="20"/>
              </w:rPr>
            </w:pPr>
            <w:r w:rsidRPr="00D715DE">
              <w:rPr>
                <w:szCs w:val="20"/>
              </w:rPr>
              <w:t>5</w:t>
            </w:r>
          </w:p>
        </w:tc>
        <w:tc>
          <w:tcPr>
            <w:tcW w:w="1760" w:type="dxa"/>
            <w:shd w:val="clear" w:color="auto" w:fill="auto"/>
            <w:hideMark/>
          </w:tcPr>
          <w:p w:rsidR="00C86B14" w:rsidRPr="00D715DE" w:rsidRDefault="00DD313C">
            <w:pPr>
              <w:jc w:val="right"/>
              <w:rPr>
                <w:szCs w:val="20"/>
              </w:rPr>
            </w:pPr>
            <w:r w:rsidRPr="00D715DE">
              <w:rPr>
                <w:szCs w:val="20"/>
              </w:rPr>
              <w:t>3</w:t>
            </w:r>
          </w:p>
        </w:tc>
        <w:tc>
          <w:tcPr>
            <w:tcW w:w="1786" w:type="dxa"/>
            <w:shd w:val="clear" w:color="auto" w:fill="auto"/>
          </w:tcPr>
          <w:p w:rsidR="00C86B14" w:rsidRPr="00D715DE" w:rsidRDefault="00DD313C">
            <w:pPr>
              <w:jc w:val="right"/>
              <w:rPr>
                <w:szCs w:val="20"/>
              </w:rPr>
            </w:pPr>
            <w:r w:rsidRPr="00D715DE">
              <w:rPr>
                <w:szCs w:val="20"/>
              </w:rPr>
              <w:t>4</w:t>
            </w:r>
          </w:p>
        </w:tc>
        <w:tc>
          <w:tcPr>
            <w:tcW w:w="1180" w:type="dxa"/>
            <w:shd w:val="clear" w:color="auto" w:fill="auto"/>
          </w:tcPr>
          <w:p w:rsidR="00C86B14" w:rsidRPr="00D715DE" w:rsidRDefault="00DD313C">
            <w:pPr>
              <w:jc w:val="right"/>
              <w:rPr>
                <w:szCs w:val="20"/>
              </w:rPr>
            </w:pPr>
            <w:r w:rsidRPr="00D715DE">
              <w:rPr>
                <w:szCs w:val="20"/>
              </w:rPr>
              <w:t>80,0</w:t>
            </w:r>
          </w:p>
        </w:tc>
        <w:tc>
          <w:tcPr>
            <w:tcW w:w="1120" w:type="dxa"/>
            <w:shd w:val="clear" w:color="auto" w:fill="auto"/>
          </w:tcPr>
          <w:p w:rsidR="00C86B14" w:rsidRPr="00D715DE" w:rsidRDefault="001D4AD1">
            <w:pPr>
              <w:jc w:val="right"/>
              <w:rPr>
                <w:szCs w:val="20"/>
              </w:rPr>
            </w:pPr>
            <w:r w:rsidRPr="00D715DE">
              <w:rPr>
                <w:szCs w:val="20"/>
              </w:rPr>
              <w:t>133,3</w:t>
            </w:r>
          </w:p>
        </w:tc>
        <w:tc>
          <w:tcPr>
            <w:tcW w:w="1820" w:type="dxa"/>
            <w:shd w:val="clear" w:color="auto" w:fill="auto"/>
            <w:hideMark/>
          </w:tcPr>
          <w:p w:rsidR="00C86B14" w:rsidRPr="00D715DE" w:rsidRDefault="00C86B14">
            <w:pPr>
              <w:rPr>
                <w:szCs w:val="20"/>
              </w:rPr>
            </w:pPr>
            <w:r w:rsidRPr="00D715DE">
              <w:rPr>
                <w:szCs w:val="20"/>
              </w:rPr>
              <w:t> </w:t>
            </w:r>
          </w:p>
        </w:tc>
      </w:tr>
      <w:tr w:rsidR="00C86B14" w:rsidTr="005B7A6F">
        <w:tc>
          <w:tcPr>
            <w:tcW w:w="900" w:type="dxa"/>
            <w:shd w:val="clear" w:color="000000" w:fill="FFFFFF"/>
            <w:hideMark/>
          </w:tcPr>
          <w:p w:rsidR="00C86B14" w:rsidRPr="00D715DE" w:rsidRDefault="00C86B14">
            <w:pPr>
              <w:jc w:val="center"/>
              <w:rPr>
                <w:color w:val="000000"/>
                <w:szCs w:val="20"/>
              </w:rPr>
            </w:pPr>
            <w:r w:rsidRPr="00D715DE">
              <w:rPr>
                <w:color w:val="000000"/>
                <w:szCs w:val="20"/>
              </w:rPr>
              <w:t>15</w:t>
            </w:r>
          </w:p>
        </w:tc>
        <w:tc>
          <w:tcPr>
            <w:tcW w:w="14440" w:type="dxa"/>
            <w:gridSpan w:val="8"/>
            <w:shd w:val="clear" w:color="000000" w:fill="FFFFFF"/>
            <w:vAlign w:val="center"/>
            <w:hideMark/>
          </w:tcPr>
          <w:p w:rsidR="00C86B14" w:rsidRPr="00D715DE" w:rsidRDefault="00C86B14">
            <w:pPr>
              <w:rPr>
                <w:color w:val="000000"/>
                <w:szCs w:val="20"/>
              </w:rPr>
            </w:pPr>
            <w:r w:rsidRPr="00D715DE">
              <w:rPr>
                <w:color w:val="000000"/>
                <w:szCs w:val="20"/>
              </w:rPr>
              <w:t>Задача 3.2. Совершенствование методического сопровождения деятельности заказчиков Свердловской области, осуществляющих закупки</w:t>
            </w:r>
          </w:p>
        </w:tc>
      </w:tr>
      <w:tr w:rsidR="00C86B14" w:rsidTr="005B7A6F">
        <w:tc>
          <w:tcPr>
            <w:tcW w:w="900" w:type="dxa"/>
            <w:shd w:val="clear" w:color="auto" w:fill="auto"/>
            <w:hideMark/>
          </w:tcPr>
          <w:p w:rsidR="00C86B14" w:rsidRPr="00D715DE" w:rsidRDefault="00C86B14">
            <w:pPr>
              <w:jc w:val="center"/>
              <w:rPr>
                <w:szCs w:val="20"/>
              </w:rPr>
            </w:pPr>
            <w:r w:rsidRPr="00D715DE">
              <w:rPr>
                <w:szCs w:val="20"/>
              </w:rPr>
              <w:t>16</w:t>
            </w:r>
          </w:p>
        </w:tc>
        <w:tc>
          <w:tcPr>
            <w:tcW w:w="3880" w:type="dxa"/>
            <w:shd w:val="clear" w:color="auto" w:fill="auto"/>
            <w:hideMark/>
          </w:tcPr>
          <w:p w:rsidR="00C86B14" w:rsidRPr="00D715DE" w:rsidRDefault="001D4AD1">
            <w:pPr>
              <w:rPr>
                <w:szCs w:val="20"/>
              </w:rPr>
            </w:pPr>
            <w:r w:rsidRPr="00D715DE">
              <w:rPr>
                <w:szCs w:val="20"/>
              </w:rPr>
              <w:t xml:space="preserve">Доля </w:t>
            </w:r>
            <w:r w:rsidR="00C86B14" w:rsidRPr="00D715DE">
              <w:rPr>
                <w:szCs w:val="20"/>
              </w:rPr>
              <w:t>заказчиков, представители которых приняли участие в семинарах, направленных на повышение квалификации в сфере осуществления закупок, проводимых Департаментом государственных закупок Свердловской области</w:t>
            </w:r>
          </w:p>
        </w:tc>
        <w:tc>
          <w:tcPr>
            <w:tcW w:w="1400" w:type="dxa"/>
            <w:shd w:val="clear" w:color="auto" w:fill="auto"/>
            <w:hideMark/>
          </w:tcPr>
          <w:p w:rsidR="00C86B14" w:rsidRPr="00D715DE" w:rsidRDefault="00C86B14">
            <w:pPr>
              <w:rPr>
                <w:szCs w:val="20"/>
              </w:rPr>
            </w:pPr>
            <w:r w:rsidRPr="00D715DE">
              <w:rPr>
                <w:szCs w:val="20"/>
              </w:rPr>
              <w:t>процентов</w:t>
            </w:r>
          </w:p>
        </w:tc>
        <w:tc>
          <w:tcPr>
            <w:tcW w:w="1494" w:type="dxa"/>
            <w:shd w:val="clear" w:color="auto" w:fill="auto"/>
            <w:hideMark/>
          </w:tcPr>
          <w:p w:rsidR="00C86B14" w:rsidRPr="00D715DE" w:rsidRDefault="00C86B14">
            <w:pPr>
              <w:jc w:val="right"/>
              <w:rPr>
                <w:szCs w:val="20"/>
              </w:rPr>
            </w:pPr>
            <w:r w:rsidRPr="00D715DE">
              <w:rPr>
                <w:szCs w:val="20"/>
              </w:rPr>
              <w:t>65</w:t>
            </w:r>
          </w:p>
        </w:tc>
        <w:tc>
          <w:tcPr>
            <w:tcW w:w="1760" w:type="dxa"/>
            <w:shd w:val="clear" w:color="auto" w:fill="auto"/>
            <w:hideMark/>
          </w:tcPr>
          <w:p w:rsidR="00C86B14" w:rsidRPr="00D715DE" w:rsidRDefault="00972E82">
            <w:pPr>
              <w:jc w:val="right"/>
              <w:rPr>
                <w:szCs w:val="20"/>
              </w:rPr>
            </w:pPr>
            <w:r w:rsidRPr="00D715DE">
              <w:rPr>
                <w:szCs w:val="20"/>
              </w:rPr>
              <w:t>30</w:t>
            </w:r>
          </w:p>
        </w:tc>
        <w:tc>
          <w:tcPr>
            <w:tcW w:w="1786" w:type="dxa"/>
            <w:shd w:val="clear" w:color="auto" w:fill="auto"/>
          </w:tcPr>
          <w:p w:rsidR="00C86B14" w:rsidRPr="00D715DE" w:rsidRDefault="001010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</w:t>
            </w:r>
            <w:r w:rsidR="002B4476">
              <w:rPr>
                <w:szCs w:val="20"/>
              </w:rPr>
              <w:t>,1</w:t>
            </w:r>
          </w:p>
        </w:tc>
        <w:tc>
          <w:tcPr>
            <w:tcW w:w="1180" w:type="dxa"/>
            <w:shd w:val="clear" w:color="auto" w:fill="auto"/>
          </w:tcPr>
          <w:p w:rsidR="00C86B14" w:rsidRPr="00D715DE" w:rsidRDefault="001010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</w:t>
            </w:r>
          </w:p>
        </w:tc>
        <w:tc>
          <w:tcPr>
            <w:tcW w:w="1120" w:type="dxa"/>
            <w:shd w:val="clear" w:color="auto" w:fill="auto"/>
          </w:tcPr>
          <w:p w:rsidR="00C86B14" w:rsidRPr="00D715DE" w:rsidRDefault="001010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  <w:bookmarkStart w:id="0" w:name="_GoBack"/>
            <w:bookmarkEnd w:id="0"/>
            <w:r>
              <w:rPr>
                <w:szCs w:val="20"/>
              </w:rPr>
              <w:t>,3</w:t>
            </w:r>
          </w:p>
        </w:tc>
        <w:tc>
          <w:tcPr>
            <w:tcW w:w="1820" w:type="dxa"/>
            <w:shd w:val="clear" w:color="auto" w:fill="auto"/>
            <w:hideMark/>
          </w:tcPr>
          <w:p w:rsidR="00C86B14" w:rsidRPr="00D715DE" w:rsidRDefault="00C86B14" w:rsidP="002B4476">
            <w:pPr>
              <w:rPr>
                <w:szCs w:val="20"/>
              </w:rPr>
            </w:pPr>
            <w:r w:rsidRPr="00D715DE">
              <w:rPr>
                <w:szCs w:val="20"/>
              </w:rPr>
              <w:t> </w:t>
            </w:r>
          </w:p>
        </w:tc>
      </w:tr>
      <w:tr w:rsidR="00C86B14" w:rsidTr="005B7A6F">
        <w:tc>
          <w:tcPr>
            <w:tcW w:w="900" w:type="dxa"/>
            <w:shd w:val="clear" w:color="auto" w:fill="auto"/>
            <w:hideMark/>
          </w:tcPr>
          <w:p w:rsidR="00C86B14" w:rsidRDefault="00C86B1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</w:t>
            </w:r>
          </w:p>
        </w:tc>
        <w:tc>
          <w:tcPr>
            <w:tcW w:w="3880" w:type="dxa"/>
            <w:shd w:val="clear" w:color="auto" w:fill="auto"/>
            <w:hideMark/>
          </w:tcPr>
          <w:p w:rsidR="00C86B14" w:rsidRDefault="00C86B14">
            <w:pPr>
              <w:rPr>
                <w:szCs w:val="20"/>
              </w:rPr>
            </w:pPr>
            <w:r>
              <w:rPr>
                <w:szCs w:val="20"/>
              </w:rPr>
              <w:t>Количество разработанных методических рекомендаций, информационных писем, типовых форм документов для заказчиков Свердловской области</w:t>
            </w:r>
          </w:p>
        </w:tc>
        <w:tc>
          <w:tcPr>
            <w:tcW w:w="1400" w:type="dxa"/>
            <w:shd w:val="clear" w:color="auto" w:fill="auto"/>
            <w:hideMark/>
          </w:tcPr>
          <w:p w:rsidR="00C86B14" w:rsidRDefault="00C86B14">
            <w:pPr>
              <w:rPr>
                <w:szCs w:val="20"/>
              </w:rPr>
            </w:pPr>
            <w:r>
              <w:rPr>
                <w:szCs w:val="20"/>
              </w:rPr>
              <w:t>единиц</w:t>
            </w:r>
          </w:p>
        </w:tc>
        <w:tc>
          <w:tcPr>
            <w:tcW w:w="1494" w:type="dxa"/>
            <w:shd w:val="clear" w:color="auto" w:fill="auto"/>
            <w:hideMark/>
          </w:tcPr>
          <w:p w:rsidR="00C86B14" w:rsidRDefault="00C86B1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</w:t>
            </w:r>
          </w:p>
        </w:tc>
        <w:tc>
          <w:tcPr>
            <w:tcW w:w="1760" w:type="dxa"/>
            <w:shd w:val="clear" w:color="auto" w:fill="auto"/>
            <w:hideMark/>
          </w:tcPr>
          <w:p w:rsidR="00C86B14" w:rsidRDefault="006F3B3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</w:t>
            </w:r>
          </w:p>
        </w:tc>
        <w:tc>
          <w:tcPr>
            <w:tcW w:w="1786" w:type="dxa"/>
            <w:shd w:val="clear" w:color="auto" w:fill="auto"/>
          </w:tcPr>
          <w:p w:rsidR="00C86B14" w:rsidRDefault="002B44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</w:t>
            </w:r>
          </w:p>
        </w:tc>
        <w:tc>
          <w:tcPr>
            <w:tcW w:w="1180" w:type="dxa"/>
            <w:shd w:val="clear" w:color="auto" w:fill="auto"/>
          </w:tcPr>
          <w:p w:rsidR="00C86B14" w:rsidRDefault="002B44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285,7</w:t>
            </w:r>
          </w:p>
        </w:tc>
        <w:tc>
          <w:tcPr>
            <w:tcW w:w="1120" w:type="dxa"/>
            <w:shd w:val="clear" w:color="auto" w:fill="auto"/>
          </w:tcPr>
          <w:p w:rsidR="00C86B14" w:rsidRDefault="002B447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</w:t>
            </w:r>
          </w:p>
        </w:tc>
        <w:tc>
          <w:tcPr>
            <w:tcW w:w="1820" w:type="dxa"/>
            <w:shd w:val="clear" w:color="auto" w:fill="auto"/>
            <w:hideMark/>
          </w:tcPr>
          <w:p w:rsidR="00C86B14" w:rsidRDefault="00C86B14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C86B14" w:rsidTr="005B7A6F">
        <w:tc>
          <w:tcPr>
            <w:tcW w:w="15340" w:type="dxa"/>
            <w:gridSpan w:val="9"/>
            <w:shd w:val="clear" w:color="auto" w:fill="auto"/>
            <w:hideMark/>
          </w:tcPr>
          <w:p w:rsidR="00C86B14" w:rsidRDefault="00C86B14" w:rsidP="008767D9">
            <w:pPr>
              <w:ind w:left="1243" w:hanging="1243"/>
              <w:jc w:val="both"/>
              <w:rPr>
                <w:color w:val="FF0000"/>
                <w:szCs w:val="20"/>
              </w:rPr>
            </w:pPr>
            <w:r>
              <w:rPr>
                <w:szCs w:val="20"/>
              </w:rPr>
              <w:t xml:space="preserve">Примечание:  </w:t>
            </w:r>
            <w:r w:rsidR="00D715DE">
              <w:rPr>
                <w:szCs w:val="20"/>
              </w:rPr>
              <w:t>1) п. 3,</w:t>
            </w:r>
            <w:r w:rsidR="000B52E0">
              <w:rPr>
                <w:szCs w:val="20"/>
              </w:rPr>
              <w:t xml:space="preserve"> </w:t>
            </w:r>
            <w:r w:rsidR="00D715DE">
              <w:rPr>
                <w:szCs w:val="20"/>
              </w:rPr>
              <w:t xml:space="preserve">4 - </w:t>
            </w:r>
            <w:r w:rsidR="000B52E0">
              <w:rPr>
                <w:szCs w:val="20"/>
              </w:rPr>
              <w:t>о</w:t>
            </w:r>
            <w:r w:rsidRPr="000B52E0">
              <w:rPr>
                <w:szCs w:val="20"/>
              </w:rPr>
              <w:t>тклонение фактических показателей от планируемых значений целевых показателей в отчетном периоде во</w:t>
            </w:r>
            <w:r w:rsidR="00D5589B" w:rsidRPr="000B52E0">
              <w:rPr>
                <w:szCs w:val="20"/>
              </w:rPr>
              <w:t>зникло по причине проведения в</w:t>
            </w:r>
            <w:r w:rsidR="0075503B" w:rsidRPr="000B52E0">
              <w:rPr>
                <w:szCs w:val="20"/>
              </w:rPr>
              <w:t xml:space="preserve"> </w:t>
            </w:r>
            <w:r w:rsidR="00D5589B" w:rsidRPr="000B52E0">
              <w:rPr>
                <w:szCs w:val="20"/>
              </w:rPr>
              <w:t xml:space="preserve">1 </w:t>
            </w:r>
            <w:r w:rsidRPr="000B52E0">
              <w:rPr>
                <w:szCs w:val="20"/>
              </w:rPr>
              <w:t xml:space="preserve">квартале 2015 года </w:t>
            </w:r>
            <w:r w:rsidR="000B52E0" w:rsidRPr="000B52E0">
              <w:rPr>
                <w:szCs w:val="20"/>
              </w:rPr>
              <w:t>7</w:t>
            </w:r>
            <w:r w:rsidR="00D715DE" w:rsidRPr="000B52E0">
              <w:rPr>
                <w:szCs w:val="20"/>
              </w:rPr>
              <w:t>1</w:t>
            </w:r>
            <w:r w:rsidR="00026AC0">
              <w:rPr>
                <w:szCs w:val="20"/>
              </w:rPr>
              <w:t xml:space="preserve"> закупки для нужд </w:t>
            </w:r>
            <w:r w:rsidRPr="000B52E0">
              <w:rPr>
                <w:szCs w:val="20"/>
              </w:rPr>
              <w:t xml:space="preserve">Министерства финансов Свердловской области на оказание услуг по предоставлению кредитных средств на сумму </w:t>
            </w:r>
            <w:r w:rsidR="000B52E0">
              <w:rPr>
                <w:szCs w:val="20"/>
              </w:rPr>
              <w:t xml:space="preserve">                                                </w:t>
            </w:r>
            <w:r w:rsidR="00D715DE" w:rsidRPr="000B52E0">
              <w:rPr>
                <w:szCs w:val="20"/>
              </w:rPr>
              <w:t>15 972</w:t>
            </w:r>
            <w:r w:rsidRPr="000B52E0">
              <w:rPr>
                <w:szCs w:val="20"/>
              </w:rPr>
              <w:t xml:space="preserve"> </w:t>
            </w:r>
            <w:r w:rsidR="000B52E0">
              <w:rPr>
                <w:szCs w:val="20"/>
              </w:rPr>
              <w:t xml:space="preserve"> </w:t>
            </w:r>
            <w:r w:rsidRPr="000B52E0">
              <w:rPr>
                <w:szCs w:val="20"/>
              </w:rPr>
              <w:t>млн. руб</w:t>
            </w:r>
            <w:r w:rsidR="000B52E0">
              <w:rPr>
                <w:szCs w:val="20"/>
              </w:rPr>
              <w:t>.</w:t>
            </w:r>
            <w:r w:rsidRPr="000B52E0">
              <w:rPr>
                <w:szCs w:val="20"/>
              </w:rPr>
              <w:t>, по результатам которых  26 закупок  признаны несостоявшимися (подана одна заявка) на сумму 3 983,3 млн. руб., а также 44 закупки признаны несостоявшимися (не подано ни одной заявки) на сумму 8 623 млн. руб.</w:t>
            </w:r>
            <w:r w:rsidR="00BC1BD0">
              <w:rPr>
                <w:szCs w:val="20"/>
              </w:rPr>
              <w:t xml:space="preserve"> Д</w:t>
            </w:r>
            <w:r w:rsidR="00C346CF">
              <w:rPr>
                <w:szCs w:val="20"/>
              </w:rPr>
              <w:t>ля нужд Министерства здравоохранения Свердловской области</w:t>
            </w:r>
            <w:r w:rsidR="00441099">
              <w:rPr>
                <w:szCs w:val="20"/>
              </w:rPr>
              <w:t xml:space="preserve"> во 2 квартале 2015 года</w:t>
            </w:r>
            <w:r w:rsidR="00C346CF">
              <w:rPr>
                <w:szCs w:val="20"/>
              </w:rPr>
              <w:t xml:space="preserve"> проведено </w:t>
            </w:r>
            <w:r w:rsidR="00441099">
              <w:rPr>
                <w:szCs w:val="20"/>
              </w:rPr>
              <w:t xml:space="preserve">346 закупок на сумму 2 207 млн. руб., по результатам которых </w:t>
            </w:r>
            <w:r w:rsidR="00BC1BD0">
              <w:rPr>
                <w:szCs w:val="20"/>
              </w:rPr>
              <w:t>140</w:t>
            </w:r>
            <w:r w:rsidR="00441099">
              <w:rPr>
                <w:szCs w:val="20"/>
              </w:rPr>
              <w:t xml:space="preserve"> закуп</w:t>
            </w:r>
            <w:r w:rsidR="00BC1BD0">
              <w:rPr>
                <w:szCs w:val="20"/>
              </w:rPr>
              <w:t xml:space="preserve">ок </w:t>
            </w:r>
            <w:r w:rsidR="00441099" w:rsidRPr="000B52E0">
              <w:rPr>
                <w:szCs w:val="20"/>
              </w:rPr>
              <w:t xml:space="preserve">признаны несостоявшимися (подана одна заявка) на сумму </w:t>
            </w:r>
            <w:r w:rsidR="00BC1BD0">
              <w:rPr>
                <w:szCs w:val="20"/>
              </w:rPr>
              <w:t>1 329</w:t>
            </w:r>
            <w:r w:rsidR="00441099" w:rsidRPr="000B52E0">
              <w:rPr>
                <w:szCs w:val="20"/>
              </w:rPr>
              <w:t xml:space="preserve"> млн. руб., а также </w:t>
            </w:r>
            <w:r w:rsidR="00BC1BD0">
              <w:rPr>
                <w:szCs w:val="20"/>
              </w:rPr>
              <w:t>1 закупка признана несостоявшаяся</w:t>
            </w:r>
            <w:r w:rsidR="00441099" w:rsidRPr="000B52E0">
              <w:rPr>
                <w:szCs w:val="20"/>
              </w:rPr>
              <w:t xml:space="preserve"> (не подано ни одной заявки) на сумму </w:t>
            </w:r>
            <w:r w:rsidR="00BC1BD0">
              <w:rPr>
                <w:szCs w:val="20"/>
              </w:rPr>
              <w:t>11,2</w:t>
            </w:r>
            <w:r w:rsidR="00441099" w:rsidRPr="000B52E0">
              <w:rPr>
                <w:szCs w:val="20"/>
              </w:rPr>
              <w:t xml:space="preserve"> млн. руб.</w:t>
            </w:r>
          </w:p>
          <w:p w:rsidR="00026AC0" w:rsidRDefault="000B52E0" w:rsidP="003569E5">
            <w:pPr>
              <w:ind w:left="1243"/>
              <w:jc w:val="both"/>
              <w:rPr>
                <w:szCs w:val="20"/>
              </w:rPr>
            </w:pPr>
            <w:r w:rsidRPr="000B52E0">
              <w:rPr>
                <w:szCs w:val="20"/>
              </w:rPr>
              <w:t>2)</w:t>
            </w:r>
            <w:r w:rsidRPr="00026AC0">
              <w:rPr>
                <w:szCs w:val="20"/>
              </w:rPr>
              <w:t xml:space="preserve"> </w:t>
            </w:r>
            <w:r w:rsidR="00026AC0" w:rsidRPr="00026AC0">
              <w:rPr>
                <w:szCs w:val="20"/>
              </w:rPr>
              <w:t xml:space="preserve">п. 6 </w:t>
            </w:r>
            <w:r w:rsidR="008767D9">
              <w:rPr>
                <w:szCs w:val="20"/>
              </w:rPr>
              <w:t>-</w:t>
            </w:r>
            <w:r w:rsidR="00026AC0" w:rsidRPr="00026AC0">
              <w:rPr>
                <w:szCs w:val="20"/>
              </w:rPr>
              <w:t xml:space="preserve"> </w:t>
            </w:r>
            <w:r w:rsidR="005B7A6F">
              <w:rPr>
                <w:szCs w:val="20"/>
              </w:rPr>
              <w:t>в</w:t>
            </w:r>
            <w:r w:rsidR="005B7A6F" w:rsidRPr="005B7A6F">
              <w:rPr>
                <w:szCs w:val="20"/>
              </w:rPr>
              <w:t xml:space="preserve"> отчетный период завершена процедура проведения совместного аукциона на поставку нефтепродуктов, для нужд государственных заказчиков Свердловской области, с общей начальной (максимальной) ценой контрактов 26,45 </w:t>
            </w:r>
            <w:proofErr w:type="spellStart"/>
            <w:r w:rsidR="005B7A6F" w:rsidRPr="005B7A6F">
              <w:rPr>
                <w:szCs w:val="20"/>
              </w:rPr>
              <w:t>млн.руб</w:t>
            </w:r>
            <w:proofErr w:type="spellEnd"/>
            <w:r w:rsidR="005B7A6F" w:rsidRPr="005B7A6F">
              <w:rPr>
                <w:szCs w:val="20"/>
              </w:rPr>
              <w:t>., а такж</w:t>
            </w:r>
            <w:r w:rsidR="008F3930">
              <w:rPr>
                <w:szCs w:val="20"/>
              </w:rPr>
              <w:t>е объявлен совместный аукцион</w:t>
            </w:r>
            <w:r w:rsidR="005B7A6F" w:rsidRPr="005B7A6F">
              <w:rPr>
                <w:szCs w:val="20"/>
              </w:rPr>
              <w:t xml:space="preserve"> на поставку низкотемпературного плазменного стерилизатора для нужд государственных заказчиков Свердловской области, подведомственных Министерству здравоохранения Свердловской области, с общей начальной (максимальной) ценой контрактов 12,7 </w:t>
            </w:r>
            <w:proofErr w:type="spellStart"/>
            <w:r w:rsidR="005B7A6F" w:rsidRPr="005B7A6F">
              <w:rPr>
                <w:szCs w:val="20"/>
              </w:rPr>
              <w:t>млн.руб</w:t>
            </w:r>
            <w:proofErr w:type="spellEnd"/>
            <w:r w:rsidR="005B7A6F" w:rsidRPr="005B7A6F">
              <w:rPr>
                <w:szCs w:val="20"/>
              </w:rPr>
              <w:t>.</w:t>
            </w:r>
            <w:r w:rsidR="009071E5">
              <w:rPr>
                <w:szCs w:val="20"/>
              </w:rPr>
              <w:t xml:space="preserve"> На дату отчетного периода указанная процедура не завершена, поэтому   идет в расчет на следующий отчетный период.</w:t>
            </w:r>
          </w:p>
        </w:tc>
      </w:tr>
    </w:tbl>
    <w:p w:rsidR="00C86B14" w:rsidRDefault="00C86B14" w:rsidP="00C86B14">
      <w:pPr>
        <w:spacing w:after="0" w:line="240" w:lineRule="auto"/>
      </w:pPr>
    </w:p>
    <w:sectPr w:rsidR="00C86B14" w:rsidSect="00BC1BD0">
      <w:pgSz w:w="16838" w:h="11906" w:orient="landscape"/>
      <w:pgMar w:top="568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B14"/>
    <w:rsid w:val="00026AC0"/>
    <w:rsid w:val="000B52E0"/>
    <w:rsid w:val="000B7E7A"/>
    <w:rsid w:val="000E5278"/>
    <w:rsid w:val="001010B0"/>
    <w:rsid w:val="001D4AD1"/>
    <w:rsid w:val="002B4476"/>
    <w:rsid w:val="002D1C05"/>
    <w:rsid w:val="003569E5"/>
    <w:rsid w:val="00441099"/>
    <w:rsid w:val="005B7A6F"/>
    <w:rsid w:val="006F3B3D"/>
    <w:rsid w:val="0075503B"/>
    <w:rsid w:val="008767D9"/>
    <w:rsid w:val="008F3930"/>
    <w:rsid w:val="009071E5"/>
    <w:rsid w:val="00972E82"/>
    <w:rsid w:val="009B227C"/>
    <w:rsid w:val="00A54C52"/>
    <w:rsid w:val="00BC1BD0"/>
    <w:rsid w:val="00BF49CB"/>
    <w:rsid w:val="00C11883"/>
    <w:rsid w:val="00C346CF"/>
    <w:rsid w:val="00C86B14"/>
    <w:rsid w:val="00D42107"/>
    <w:rsid w:val="00D5589B"/>
    <w:rsid w:val="00D715DE"/>
    <w:rsid w:val="00DD3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DFBA12-80E7-42A2-8CF7-9155EC89D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contextualSpacing/>
    </w:pPr>
    <w:rPr>
      <w:rFonts w:ascii="Times New Roman" w:hAnsi="Times New Roman" w:cs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10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10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70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4829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Искаков Валерий Михайлович</dc:creator>
  <cp:keywords/>
  <dc:description/>
  <cp:lastModifiedBy>Искаков Валерий Михайлович</cp:lastModifiedBy>
  <cp:revision>19</cp:revision>
  <cp:lastPrinted>2015-07-17T11:25:00Z</cp:lastPrinted>
  <dcterms:created xsi:type="dcterms:W3CDTF">2015-07-16T06:53:00Z</dcterms:created>
  <dcterms:modified xsi:type="dcterms:W3CDTF">2015-07-17T11:26:00Z</dcterms:modified>
</cp:coreProperties>
</file>